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72" w:rsidRPr="00696613" w:rsidRDefault="00035772" w:rsidP="004F299E">
      <w:pPr>
        <w:bidi/>
        <w:jc w:val="both"/>
        <w:rPr>
          <w:rStyle w:val="longtext"/>
          <w:rFonts w:ascii="Arial" w:hAnsi="Arial" w:cs="Arial"/>
          <w:color w:val="333333"/>
          <w:sz w:val="52"/>
          <w:szCs w:val="52"/>
        </w:rPr>
      </w:pPr>
      <w:bookmarkStart w:id="0" w:name="_GoBack"/>
      <w:bookmarkEnd w:id="0"/>
    </w:p>
    <w:p w:rsidR="0005371F" w:rsidRPr="00E350A4" w:rsidRDefault="0005371F" w:rsidP="004F299E">
      <w:pPr>
        <w:spacing w:line="276" w:lineRule="auto"/>
        <w:jc w:val="both"/>
        <w:rPr>
          <w:rStyle w:val="longtext"/>
          <w:rFonts w:ascii="Arial" w:hAnsi="Arial" w:cs="Arial"/>
          <w:color w:val="333333"/>
          <w:sz w:val="33"/>
          <w:szCs w:val="33"/>
        </w:rPr>
      </w:pPr>
    </w:p>
    <w:p w:rsidR="00A62A21" w:rsidRPr="00357E35" w:rsidRDefault="00A62A21" w:rsidP="00A62A21">
      <w:pPr>
        <w:ind w:right="9"/>
        <w:rPr>
          <w:rFonts w:ascii="Arial" w:hAnsi="Arial" w:cs="Arial"/>
          <w:color w:val="53565A"/>
          <w:sz w:val="36"/>
          <w:szCs w:val="36"/>
        </w:rPr>
      </w:pPr>
    </w:p>
    <w:p w:rsidR="00340E3A" w:rsidRDefault="00F0674D" w:rsidP="00A62A21">
      <w:pPr>
        <w:ind w:right="9"/>
        <w:rPr>
          <w:rStyle w:val="longtext"/>
          <w:rFonts w:ascii="Arial" w:hAnsi="Arial" w:cs="Arial"/>
          <w:szCs w:val="33"/>
          <w:lang w:eastAsia="zh-CN"/>
        </w:rPr>
      </w:pPr>
      <w:r>
        <w:rPr>
          <w:rFonts w:ascii="Arial" w:hAnsi="Arial" w:cs="Arial"/>
          <w:caps/>
          <w:color w:val="53565A"/>
          <w:sz w:val="32"/>
          <w:szCs w:val="36"/>
          <w:lang w:eastAsia="zh-CN"/>
        </w:rPr>
        <w:t>沙特基础工业公司</w:t>
      </w:r>
      <w:r>
        <w:rPr>
          <w:rFonts w:ascii="Arial" w:hAnsi="Arial" w:cs="Arial" w:hint="eastAsia"/>
          <w:caps/>
          <w:color w:val="53565A"/>
          <w:sz w:val="32"/>
          <w:szCs w:val="36"/>
          <w:lang w:eastAsia="zh-CN"/>
        </w:rPr>
        <w:t xml:space="preserve"> </w:t>
      </w:r>
      <w:r>
        <w:rPr>
          <w:rFonts w:ascii="Arial" w:hAnsi="Arial" w:cs="Arial" w:hint="eastAsia"/>
          <w:caps/>
          <w:color w:val="53565A"/>
          <w:sz w:val="32"/>
          <w:szCs w:val="36"/>
          <w:lang w:eastAsia="zh-CN"/>
        </w:rPr>
        <w:t>（</w:t>
      </w:r>
      <w:r>
        <w:rPr>
          <w:rFonts w:ascii="Arial" w:hAnsi="Arial" w:cs="Arial" w:hint="eastAsia"/>
          <w:caps/>
          <w:color w:val="53565A"/>
          <w:sz w:val="32"/>
          <w:szCs w:val="36"/>
          <w:lang w:eastAsia="zh-CN"/>
        </w:rPr>
        <w:t>SABIC</w:t>
      </w:r>
      <w:r>
        <w:rPr>
          <w:rFonts w:ascii="Arial" w:hAnsi="Arial" w:cs="Arial" w:hint="eastAsia"/>
          <w:caps/>
          <w:color w:val="53565A"/>
          <w:sz w:val="32"/>
          <w:szCs w:val="36"/>
          <w:lang w:eastAsia="zh-CN"/>
        </w:rPr>
        <w:t>）</w:t>
      </w:r>
      <w:r w:rsidR="00340E3A">
        <w:rPr>
          <w:rFonts w:ascii="Arial" w:hAnsi="Arial" w:cs="Arial"/>
          <w:caps/>
          <w:color w:val="53565A"/>
          <w:sz w:val="32"/>
          <w:szCs w:val="36"/>
          <w:lang w:eastAsia="zh-CN"/>
        </w:rPr>
        <w:t>诚邀您参加</w:t>
      </w:r>
      <w:r w:rsidDel="00F0674D">
        <w:rPr>
          <w:rFonts w:ascii="Arial" w:hAnsi="Arial" w:cs="Arial"/>
          <w:caps/>
          <w:color w:val="53565A"/>
          <w:sz w:val="32"/>
          <w:szCs w:val="36"/>
          <w:lang w:eastAsia="zh-CN"/>
        </w:rPr>
        <w:t xml:space="preserve"> </w:t>
      </w:r>
      <w:r w:rsidR="00340E3A">
        <w:rPr>
          <w:rFonts w:ascii="Arial" w:hAnsi="Arial" w:cs="Arial"/>
          <w:caps/>
          <w:color w:val="53565A"/>
          <w:sz w:val="32"/>
          <w:szCs w:val="36"/>
          <w:lang w:eastAsia="zh-CN"/>
        </w:rPr>
        <w:t>“</w:t>
      </w:r>
      <w:r w:rsidR="00340E3A">
        <w:rPr>
          <w:rFonts w:ascii="Arial" w:hAnsi="Arial" w:cs="Arial"/>
          <w:caps/>
          <w:color w:val="53565A"/>
          <w:sz w:val="32"/>
          <w:szCs w:val="36"/>
          <w:lang w:eastAsia="zh-CN"/>
        </w:rPr>
        <w:t>点亮未来</w:t>
      </w:r>
      <w:r w:rsidR="00340E3A">
        <w:rPr>
          <w:rFonts w:ascii="Arial" w:hAnsi="Arial" w:cs="Arial"/>
          <w:caps/>
          <w:color w:val="53565A"/>
          <w:sz w:val="32"/>
          <w:szCs w:val="36"/>
          <w:lang w:eastAsia="zh-CN"/>
        </w:rPr>
        <w:t>”</w:t>
      </w:r>
      <w:r w:rsidR="00340E3A">
        <w:rPr>
          <w:rFonts w:ascii="Arial" w:hAnsi="Arial" w:cs="Arial"/>
          <w:caps/>
          <w:color w:val="53565A"/>
          <w:sz w:val="32"/>
          <w:szCs w:val="36"/>
          <w:lang w:eastAsia="zh-CN"/>
        </w:rPr>
        <w:t>竞赛</w:t>
      </w:r>
    </w:p>
    <w:p w:rsidR="0005371F" w:rsidRPr="00E350A4" w:rsidRDefault="001B5735" w:rsidP="004F299E">
      <w:pPr>
        <w:spacing w:line="276" w:lineRule="auto"/>
        <w:jc w:val="both"/>
        <w:rPr>
          <w:rStyle w:val="longtext"/>
          <w:rFonts w:ascii="Arial" w:hAnsi="Arial" w:cs="Arial"/>
          <w:color w:val="333333"/>
          <w:sz w:val="33"/>
          <w:szCs w:val="33"/>
          <w:lang w:eastAsia="zh-CN"/>
        </w:rPr>
      </w:pPr>
      <w:r>
        <w:rPr>
          <w:noProof/>
          <w:lang w:val="en-US" w:eastAsia="zh-CN"/>
        </w:rPr>
        <mc:AlternateContent>
          <mc:Choice Requires="wps">
            <w:drawing>
              <wp:anchor distT="0" distB="0" distL="114300" distR="114300" simplePos="0" relativeHeight="251657728" behindDoc="0" locked="0" layoutInCell="1" allowOverlap="1" wp14:anchorId="16F78CFE" wp14:editId="31E8B81A">
                <wp:simplePos x="0" y="0"/>
                <wp:positionH relativeFrom="column">
                  <wp:posOffset>-6985</wp:posOffset>
                </wp:positionH>
                <wp:positionV relativeFrom="paragraph">
                  <wp:posOffset>66040</wp:posOffset>
                </wp:positionV>
                <wp:extent cx="6492240" cy="36830"/>
                <wp:effectExtent l="0" t="0" r="381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009FDF"/>
                            </a:gs>
                            <a:gs pos="100000">
                              <a:srgbClr val="0047B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6496A" id="Rectangle 7" o:spid="_x0000_s1026" style="position:absolute;margin-left:-.55pt;margin-top:5.2pt;width:511.2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" fillcolor="#009fdf" stroked="f">
                <v:fill color2="#0047bb" rotate="t" angle="90" focus="100%" type="gradient"/>
              </v:rect>
            </w:pict>
          </mc:Fallback>
        </mc:AlternateContent>
      </w:r>
    </w:p>
    <w:p w:rsidR="00063E12" w:rsidRDefault="00063E12" w:rsidP="001B4A37">
      <w:pPr>
        <w:rPr>
          <w:rStyle w:val="longtext"/>
          <w:rFonts w:ascii="Arial" w:hAnsi="Arial" w:cs="Arial"/>
          <w:color w:val="53565A"/>
          <w:sz w:val="22"/>
          <w:szCs w:val="20"/>
          <w:lang w:eastAsia="zh-CN"/>
        </w:rPr>
      </w:pPr>
    </w:p>
    <w:p w:rsidR="00063E12" w:rsidRPr="00D55D56" w:rsidRDefault="008D1782">
      <w:pPr>
        <w:spacing w:before="200" w:line="276" w:lineRule="auto"/>
        <w:rPr>
          <w:rStyle w:val="longtext"/>
          <w:rFonts w:ascii="Arial" w:hAnsi="Arial" w:cs="Arial"/>
          <w:color w:val="53565A"/>
          <w:sz w:val="22"/>
          <w:szCs w:val="20"/>
          <w:lang w:eastAsia="zh-CN"/>
        </w:rPr>
      </w:pPr>
      <w:r>
        <w:rPr>
          <w:rStyle w:val="longtext"/>
          <w:rFonts w:ascii="Arial" w:hAnsi="Arial" w:cs="Arial" w:hint="eastAsia"/>
          <w:color w:val="53565A"/>
          <w:sz w:val="22"/>
          <w:szCs w:val="20"/>
          <w:lang w:eastAsia="zh-CN"/>
        </w:rPr>
        <w:t>我们诚</w:t>
      </w:r>
      <w:r w:rsidR="00063E12" w:rsidRPr="00D55D56">
        <w:rPr>
          <w:rStyle w:val="longtext"/>
          <w:rFonts w:ascii="Arial" w:hAnsi="Arial" w:cs="Arial" w:hint="eastAsia"/>
          <w:color w:val="53565A"/>
          <w:sz w:val="22"/>
          <w:szCs w:val="20"/>
          <w:lang w:eastAsia="zh-CN"/>
        </w:rPr>
        <w:t>邀贵校学生参加</w:t>
      </w:r>
      <w:r w:rsidR="00F0674D">
        <w:rPr>
          <w:rStyle w:val="longtext"/>
          <w:rFonts w:ascii="Arial" w:hAnsi="Arial" w:cs="Arial" w:hint="eastAsia"/>
          <w:color w:val="53565A"/>
          <w:sz w:val="22"/>
          <w:szCs w:val="20"/>
          <w:lang w:eastAsia="zh-CN"/>
        </w:rPr>
        <w:t>由</w:t>
      </w:r>
      <w:r w:rsidR="00063E12" w:rsidRPr="00D55D56">
        <w:rPr>
          <w:rStyle w:val="longtext"/>
          <w:rFonts w:ascii="Arial" w:hAnsi="Arial" w:cs="Arial" w:hint="eastAsia"/>
          <w:color w:val="53565A"/>
          <w:sz w:val="22"/>
          <w:szCs w:val="20"/>
          <w:lang w:eastAsia="zh-CN"/>
        </w:rPr>
        <w:t>沙特基础工业公司</w:t>
      </w:r>
      <w:r w:rsidR="00F0674D">
        <w:rPr>
          <w:rStyle w:val="longtext"/>
          <w:rFonts w:ascii="Arial" w:hAnsi="Arial" w:cs="Arial" w:hint="eastAsia"/>
          <w:color w:val="53565A"/>
          <w:sz w:val="22"/>
          <w:szCs w:val="20"/>
          <w:lang w:eastAsia="zh-CN"/>
        </w:rPr>
        <w:t>主</w:t>
      </w:r>
      <w:r w:rsidR="00063E12" w:rsidRPr="00D55D56">
        <w:rPr>
          <w:rStyle w:val="longtext"/>
          <w:rFonts w:ascii="Arial" w:hAnsi="Arial" w:cs="Arial" w:hint="eastAsia"/>
          <w:color w:val="53565A"/>
          <w:sz w:val="22"/>
          <w:szCs w:val="20"/>
          <w:lang w:eastAsia="zh-CN"/>
        </w:rPr>
        <w:t>办的</w:t>
      </w:r>
      <w:r w:rsidR="00063E12" w:rsidRPr="00D55D56">
        <w:rPr>
          <w:rStyle w:val="longtext"/>
          <w:rFonts w:ascii="Arial" w:hAnsi="Arial" w:cs="Arial"/>
          <w:color w:val="53565A"/>
          <w:sz w:val="22"/>
          <w:szCs w:val="20"/>
          <w:lang w:eastAsia="zh-CN"/>
        </w:rPr>
        <w:t>“</w:t>
      </w:r>
      <w:r w:rsidR="00063E12" w:rsidRPr="00D55D56">
        <w:rPr>
          <w:rStyle w:val="longtext"/>
          <w:rFonts w:ascii="Arial" w:hAnsi="Arial" w:cs="Arial" w:hint="eastAsia"/>
          <w:color w:val="53565A"/>
          <w:sz w:val="22"/>
          <w:szCs w:val="20"/>
          <w:lang w:eastAsia="zh-CN"/>
        </w:rPr>
        <w:t>点亮未来</w:t>
      </w:r>
      <w:r w:rsidR="00063E12" w:rsidRPr="00D55D56">
        <w:rPr>
          <w:rStyle w:val="longtext"/>
          <w:rFonts w:ascii="Arial" w:hAnsi="Arial" w:cs="Arial"/>
          <w:color w:val="53565A"/>
          <w:sz w:val="22"/>
          <w:szCs w:val="20"/>
          <w:lang w:eastAsia="zh-CN"/>
        </w:rPr>
        <w:t>”</w:t>
      </w:r>
      <w:r w:rsidR="00A74836" w:rsidRPr="00D55D56">
        <w:rPr>
          <w:rStyle w:val="longtext"/>
          <w:rFonts w:ascii="Arial" w:hAnsi="Arial" w:cs="Arial" w:hint="eastAsia"/>
          <w:color w:val="53565A"/>
          <w:sz w:val="22"/>
          <w:szCs w:val="20"/>
          <w:lang w:eastAsia="zh-CN"/>
        </w:rPr>
        <w:t>竞赛活动</w:t>
      </w:r>
      <w:r w:rsidR="00063E12" w:rsidRPr="00D55D56">
        <w:rPr>
          <w:rStyle w:val="longtext"/>
          <w:rFonts w:ascii="Arial" w:hAnsi="Arial" w:cs="Arial" w:hint="eastAsia"/>
          <w:color w:val="53565A"/>
          <w:sz w:val="22"/>
          <w:szCs w:val="20"/>
          <w:lang w:eastAsia="zh-CN"/>
        </w:rPr>
        <w:t>。作为全球领先的石化公司，我们</w:t>
      </w:r>
      <w:r w:rsidR="00CB1E8E">
        <w:rPr>
          <w:rStyle w:val="longtext"/>
          <w:rFonts w:ascii="Arial" w:hAnsi="Arial" w:cs="Arial" w:hint="eastAsia"/>
          <w:color w:val="53565A"/>
          <w:sz w:val="22"/>
          <w:szCs w:val="20"/>
          <w:lang w:eastAsia="zh-CN"/>
        </w:rPr>
        <w:t>秉承以</w:t>
      </w:r>
      <w:r w:rsidR="00063E12" w:rsidRPr="00D55D56">
        <w:rPr>
          <w:rStyle w:val="longtext"/>
          <w:rFonts w:ascii="Arial" w:hAnsi="Arial" w:cs="Arial" w:hint="eastAsia"/>
          <w:color w:val="53565A"/>
          <w:sz w:val="22"/>
          <w:szCs w:val="20"/>
          <w:lang w:eastAsia="zh-CN"/>
        </w:rPr>
        <w:t>创新</w:t>
      </w:r>
      <w:r w:rsidR="00CB1E8E">
        <w:rPr>
          <w:rStyle w:val="longtext"/>
          <w:rFonts w:ascii="Arial" w:hAnsi="Arial" w:cs="Arial" w:hint="eastAsia"/>
          <w:color w:val="53565A"/>
          <w:sz w:val="22"/>
          <w:szCs w:val="20"/>
          <w:lang w:eastAsia="zh-CN"/>
        </w:rPr>
        <w:t>驱</w:t>
      </w:r>
      <w:r w:rsidR="00063E12" w:rsidRPr="00D55D56">
        <w:rPr>
          <w:rStyle w:val="longtext"/>
          <w:rFonts w:ascii="Arial" w:hAnsi="Arial" w:cs="Arial" w:hint="eastAsia"/>
          <w:color w:val="53565A"/>
          <w:sz w:val="22"/>
          <w:szCs w:val="20"/>
          <w:lang w:eastAsia="zh-CN"/>
        </w:rPr>
        <w:t>动可持续发展</w:t>
      </w:r>
      <w:r w:rsidR="00A74836" w:rsidRPr="00D55D56">
        <w:rPr>
          <w:rStyle w:val="longtext"/>
          <w:rFonts w:ascii="Arial" w:hAnsi="Arial" w:cs="Arial" w:hint="eastAsia"/>
          <w:color w:val="53565A"/>
          <w:sz w:val="22"/>
          <w:szCs w:val="20"/>
          <w:lang w:eastAsia="zh-CN"/>
        </w:rPr>
        <w:t>。</w:t>
      </w:r>
    </w:p>
    <w:p w:rsidR="00A74836" w:rsidRPr="00A62A21" w:rsidRDefault="008F4A57" w:rsidP="001B4A37">
      <w:pPr>
        <w:pStyle w:val="NoSpacing"/>
        <w:rPr>
          <w:rStyle w:val="longtext"/>
          <w:rFonts w:ascii="Arial" w:hAnsi="Arial" w:cs="Arial"/>
          <w:color w:val="53565A"/>
          <w:sz w:val="22"/>
          <w:szCs w:val="20"/>
          <w:lang w:eastAsia="zh-CN"/>
        </w:rPr>
      </w:pPr>
      <w:r>
        <w:rPr>
          <w:rStyle w:val="longtext"/>
          <w:rFonts w:ascii="Arial" w:hAnsi="Arial" w:cs="Arial" w:hint="eastAsia"/>
          <w:color w:val="53565A"/>
          <w:sz w:val="22"/>
          <w:szCs w:val="20"/>
          <w:lang w:eastAsia="zh-CN"/>
        </w:rPr>
        <w:t>当今</w:t>
      </w:r>
      <w:r>
        <w:rPr>
          <w:rStyle w:val="longtext"/>
          <w:rFonts w:ascii="Arial" w:hAnsi="Arial" w:cs="Arial"/>
          <w:color w:val="53565A"/>
          <w:sz w:val="22"/>
          <w:szCs w:val="20"/>
          <w:lang w:eastAsia="zh-CN"/>
        </w:rPr>
        <w:t>世界正面临如</w:t>
      </w:r>
      <w:r>
        <w:rPr>
          <w:rStyle w:val="longtext"/>
          <w:rFonts w:ascii="Arial" w:hAnsi="Arial" w:cs="Arial" w:hint="eastAsia"/>
          <w:color w:val="53565A"/>
          <w:sz w:val="22"/>
          <w:szCs w:val="20"/>
          <w:lang w:eastAsia="zh-CN"/>
        </w:rPr>
        <w:t>提高</w:t>
      </w:r>
      <w:r>
        <w:rPr>
          <w:rStyle w:val="longtext"/>
          <w:rFonts w:ascii="Arial" w:hAnsi="Arial" w:cs="Arial"/>
          <w:color w:val="53565A"/>
          <w:sz w:val="22"/>
          <w:szCs w:val="20"/>
          <w:lang w:eastAsia="zh-CN"/>
        </w:rPr>
        <w:t>能源利用率、</w:t>
      </w:r>
      <w:r>
        <w:rPr>
          <w:rStyle w:val="longtext"/>
          <w:rFonts w:ascii="Arial" w:hAnsi="Arial" w:cs="Arial" w:hint="eastAsia"/>
          <w:color w:val="53565A"/>
          <w:sz w:val="22"/>
          <w:szCs w:val="20"/>
          <w:lang w:eastAsia="zh-CN"/>
        </w:rPr>
        <w:t>减少</w:t>
      </w:r>
      <w:r>
        <w:rPr>
          <w:rStyle w:val="longtext"/>
          <w:rFonts w:ascii="Arial" w:hAnsi="Arial" w:cs="Arial"/>
          <w:color w:val="53565A"/>
          <w:sz w:val="22"/>
          <w:szCs w:val="20"/>
          <w:lang w:eastAsia="zh-CN"/>
        </w:rPr>
        <w:t>碳排放</w:t>
      </w:r>
      <w:r>
        <w:rPr>
          <w:rStyle w:val="longtext"/>
          <w:rFonts w:ascii="Arial" w:hAnsi="Arial" w:cs="Arial" w:hint="eastAsia"/>
          <w:color w:val="53565A"/>
          <w:sz w:val="22"/>
          <w:szCs w:val="20"/>
          <w:lang w:eastAsia="zh-CN"/>
        </w:rPr>
        <w:t>、提供洁净</w:t>
      </w:r>
      <w:r>
        <w:rPr>
          <w:rStyle w:val="longtext"/>
          <w:rFonts w:ascii="Arial" w:hAnsi="Arial" w:cs="Arial"/>
          <w:color w:val="53565A"/>
          <w:sz w:val="22"/>
          <w:szCs w:val="20"/>
          <w:lang w:eastAsia="zh-CN"/>
        </w:rPr>
        <w:t>水</w:t>
      </w:r>
      <w:r>
        <w:rPr>
          <w:rStyle w:val="longtext"/>
          <w:rFonts w:ascii="Arial" w:hAnsi="Arial" w:cs="Arial" w:hint="eastAsia"/>
          <w:color w:val="53565A"/>
          <w:sz w:val="22"/>
          <w:szCs w:val="20"/>
          <w:lang w:eastAsia="zh-CN"/>
        </w:rPr>
        <w:t>、</w:t>
      </w:r>
      <w:r>
        <w:rPr>
          <w:rStyle w:val="longtext"/>
          <w:rFonts w:ascii="Arial" w:hAnsi="Arial" w:cs="Arial"/>
          <w:color w:val="53565A"/>
          <w:sz w:val="22"/>
          <w:szCs w:val="20"/>
          <w:lang w:eastAsia="zh-CN"/>
        </w:rPr>
        <w:t>废弃物</w:t>
      </w:r>
      <w:r>
        <w:rPr>
          <w:rStyle w:val="longtext"/>
          <w:rFonts w:ascii="Arial" w:hAnsi="Arial" w:cs="Arial" w:hint="eastAsia"/>
          <w:color w:val="53565A"/>
          <w:sz w:val="22"/>
          <w:szCs w:val="20"/>
          <w:lang w:eastAsia="zh-CN"/>
        </w:rPr>
        <w:t>处理</w:t>
      </w:r>
      <w:r>
        <w:rPr>
          <w:rStyle w:val="longtext"/>
          <w:rFonts w:ascii="Arial" w:hAnsi="Arial" w:cs="Arial"/>
          <w:color w:val="53565A"/>
          <w:sz w:val="22"/>
          <w:szCs w:val="20"/>
          <w:lang w:eastAsia="zh-CN"/>
        </w:rPr>
        <w:t>等严重挑战</w:t>
      </w:r>
      <w:r>
        <w:rPr>
          <w:rStyle w:val="longtext"/>
          <w:rFonts w:ascii="Arial" w:hAnsi="Arial" w:cs="Arial" w:hint="eastAsia"/>
          <w:color w:val="53565A"/>
          <w:sz w:val="22"/>
          <w:szCs w:val="20"/>
          <w:lang w:eastAsia="zh-CN"/>
        </w:rPr>
        <w:t>，</w:t>
      </w:r>
      <w:r w:rsidR="00B258EB">
        <w:rPr>
          <w:rStyle w:val="longtext"/>
          <w:rFonts w:ascii="Arial" w:hAnsi="Arial" w:cs="Arial" w:hint="eastAsia"/>
          <w:color w:val="53565A"/>
          <w:sz w:val="22"/>
          <w:szCs w:val="20"/>
          <w:lang w:eastAsia="zh-CN"/>
        </w:rPr>
        <w:t>本</w:t>
      </w:r>
      <w:r>
        <w:rPr>
          <w:rStyle w:val="longtext"/>
          <w:rFonts w:ascii="Arial" w:hAnsi="Arial" w:cs="Arial" w:hint="eastAsia"/>
          <w:color w:val="53565A"/>
          <w:sz w:val="22"/>
          <w:szCs w:val="20"/>
          <w:lang w:eastAsia="zh-CN"/>
        </w:rPr>
        <w:t>次</w:t>
      </w:r>
      <w:r>
        <w:rPr>
          <w:rStyle w:val="longtext"/>
          <w:rFonts w:ascii="Arial" w:hAnsi="Arial" w:cs="Arial"/>
          <w:color w:val="53565A"/>
          <w:sz w:val="22"/>
          <w:szCs w:val="20"/>
          <w:lang w:eastAsia="zh-CN"/>
        </w:rPr>
        <w:t>竞赛</w:t>
      </w:r>
      <w:r w:rsidR="00B258EB">
        <w:rPr>
          <w:rStyle w:val="longtext"/>
          <w:rFonts w:ascii="Arial" w:hAnsi="Arial" w:cs="Arial" w:hint="eastAsia"/>
          <w:color w:val="53565A"/>
          <w:sz w:val="22"/>
          <w:szCs w:val="20"/>
          <w:lang w:eastAsia="zh-CN"/>
        </w:rPr>
        <w:t>将</w:t>
      </w:r>
      <w:r w:rsidR="00B258EB">
        <w:rPr>
          <w:rStyle w:val="longtext"/>
          <w:rFonts w:ascii="Arial" w:hAnsi="Arial" w:cs="Arial"/>
          <w:color w:val="53565A"/>
          <w:sz w:val="22"/>
          <w:szCs w:val="20"/>
          <w:lang w:eastAsia="zh-CN"/>
        </w:rPr>
        <w:t>为同学们提供一</w:t>
      </w:r>
      <w:r w:rsidR="00B258EB">
        <w:rPr>
          <w:rStyle w:val="longtext"/>
          <w:rFonts w:ascii="Arial" w:hAnsi="Arial" w:cs="Arial" w:hint="eastAsia"/>
          <w:color w:val="53565A"/>
          <w:sz w:val="22"/>
          <w:szCs w:val="20"/>
          <w:lang w:eastAsia="zh-CN"/>
        </w:rPr>
        <w:t>个机会</w:t>
      </w:r>
      <w:r>
        <w:rPr>
          <w:rStyle w:val="longtext"/>
          <w:rFonts w:ascii="Arial" w:hAnsi="Arial" w:cs="Arial"/>
          <w:color w:val="53565A"/>
          <w:sz w:val="22"/>
          <w:szCs w:val="20"/>
          <w:lang w:eastAsia="zh-CN"/>
        </w:rPr>
        <w:t>，</w:t>
      </w:r>
      <w:r w:rsidR="00B258EB">
        <w:rPr>
          <w:rStyle w:val="longtext"/>
          <w:rFonts w:ascii="Arial" w:hAnsi="Arial" w:cs="Arial" w:hint="eastAsia"/>
          <w:color w:val="53565A"/>
          <w:sz w:val="22"/>
          <w:szCs w:val="20"/>
          <w:lang w:eastAsia="zh-CN"/>
        </w:rPr>
        <w:t>即</w:t>
      </w:r>
      <w:r>
        <w:rPr>
          <w:rStyle w:val="longtext"/>
          <w:rFonts w:ascii="Arial" w:hAnsi="Arial" w:cs="Arial" w:hint="eastAsia"/>
          <w:color w:val="53565A"/>
          <w:sz w:val="22"/>
          <w:szCs w:val="20"/>
          <w:lang w:eastAsia="zh-CN"/>
        </w:rPr>
        <w:t>运用</w:t>
      </w:r>
      <w:r>
        <w:rPr>
          <w:rStyle w:val="longtext"/>
          <w:rFonts w:ascii="Arial" w:hAnsi="Arial" w:cs="Arial"/>
          <w:color w:val="53565A"/>
          <w:sz w:val="22"/>
          <w:szCs w:val="20"/>
          <w:lang w:eastAsia="zh-CN"/>
        </w:rPr>
        <w:t>所学知识</w:t>
      </w:r>
      <w:r>
        <w:rPr>
          <w:rStyle w:val="longtext"/>
          <w:rFonts w:ascii="Arial" w:hAnsi="Arial" w:cs="Arial" w:hint="eastAsia"/>
          <w:color w:val="53565A"/>
          <w:sz w:val="22"/>
          <w:szCs w:val="20"/>
          <w:lang w:eastAsia="zh-CN"/>
        </w:rPr>
        <w:t>提出</w:t>
      </w:r>
      <w:r w:rsidR="00B258EB">
        <w:rPr>
          <w:rStyle w:val="longtext"/>
          <w:rFonts w:ascii="Arial" w:hAnsi="Arial" w:cs="Arial" w:hint="eastAsia"/>
          <w:color w:val="53565A"/>
          <w:sz w:val="22"/>
          <w:szCs w:val="20"/>
          <w:lang w:eastAsia="zh-CN"/>
        </w:rPr>
        <w:t>应对</w:t>
      </w:r>
      <w:r>
        <w:rPr>
          <w:rStyle w:val="longtext"/>
          <w:rFonts w:ascii="Arial" w:hAnsi="Arial" w:cs="Arial"/>
          <w:color w:val="53565A"/>
          <w:sz w:val="22"/>
          <w:szCs w:val="20"/>
          <w:lang w:eastAsia="zh-CN"/>
        </w:rPr>
        <w:t>这些问题的创新解决方案。</w:t>
      </w:r>
    </w:p>
    <w:p w:rsidR="00D55D56" w:rsidRPr="00340E3A" w:rsidRDefault="00276CCC" w:rsidP="004D37C4">
      <w:pPr>
        <w:spacing w:before="200" w:line="276" w:lineRule="auto"/>
        <w:rPr>
          <w:rStyle w:val="longtext"/>
          <w:rFonts w:ascii="Arial" w:hAnsi="Arial" w:cs="Arial"/>
          <w:color w:val="53565A"/>
          <w:sz w:val="22"/>
          <w:szCs w:val="20"/>
          <w:lang w:eastAsia="zh-CN"/>
        </w:rPr>
      </w:pPr>
      <w:r w:rsidRPr="00340E3A">
        <w:rPr>
          <w:rStyle w:val="longtext"/>
          <w:rFonts w:ascii="Arial" w:hAnsi="Arial" w:cs="Arial" w:hint="eastAsia"/>
          <w:color w:val="53565A"/>
          <w:sz w:val="22"/>
          <w:szCs w:val="20"/>
          <w:lang w:eastAsia="zh-CN"/>
        </w:rPr>
        <w:t>此次竞赛</w:t>
      </w:r>
      <w:r w:rsidR="001B4A37">
        <w:rPr>
          <w:rStyle w:val="longtext"/>
          <w:rFonts w:ascii="Arial" w:hAnsi="Arial" w:cs="Arial" w:hint="eastAsia"/>
          <w:color w:val="53565A"/>
          <w:sz w:val="22"/>
          <w:szCs w:val="20"/>
          <w:lang w:eastAsia="zh-CN"/>
        </w:rPr>
        <w:t>的</w:t>
      </w:r>
      <w:r w:rsidR="001B4A37">
        <w:rPr>
          <w:rStyle w:val="longtext"/>
          <w:rFonts w:ascii="Arial" w:hAnsi="Arial" w:cs="Arial"/>
          <w:color w:val="53565A"/>
          <w:sz w:val="22"/>
          <w:szCs w:val="20"/>
          <w:lang w:eastAsia="zh-CN"/>
        </w:rPr>
        <w:t>参加申请</w:t>
      </w:r>
      <w:r w:rsidRPr="00340E3A">
        <w:rPr>
          <w:rStyle w:val="longtext"/>
          <w:rFonts w:ascii="Arial" w:hAnsi="Arial" w:cs="Arial" w:hint="eastAsia"/>
          <w:color w:val="53565A"/>
          <w:sz w:val="22"/>
          <w:szCs w:val="20"/>
          <w:lang w:eastAsia="zh-CN"/>
        </w:rPr>
        <w:t>将对所有</w:t>
      </w:r>
      <w:r w:rsidR="00FE1326">
        <w:rPr>
          <w:rStyle w:val="longtext"/>
          <w:rFonts w:ascii="Arial" w:hAnsi="Arial" w:cs="Arial" w:hint="eastAsia"/>
          <w:color w:val="53565A"/>
          <w:sz w:val="22"/>
          <w:szCs w:val="20"/>
          <w:lang w:eastAsia="zh-CN"/>
        </w:rPr>
        <w:t>2015</w:t>
      </w:r>
      <w:r w:rsidR="00FE1326">
        <w:rPr>
          <w:rStyle w:val="longtext"/>
          <w:rFonts w:ascii="Arial" w:hAnsi="Arial" w:cs="Arial" w:hint="eastAsia"/>
          <w:color w:val="53565A"/>
          <w:sz w:val="22"/>
          <w:szCs w:val="20"/>
          <w:lang w:eastAsia="zh-CN"/>
        </w:rPr>
        <w:t>年及</w:t>
      </w:r>
      <w:r w:rsidR="00FE1326">
        <w:rPr>
          <w:rStyle w:val="longtext"/>
          <w:rFonts w:ascii="Arial" w:hAnsi="Arial" w:cs="Arial" w:hint="eastAsia"/>
          <w:color w:val="53565A"/>
          <w:sz w:val="22"/>
          <w:szCs w:val="20"/>
          <w:lang w:eastAsia="zh-CN"/>
        </w:rPr>
        <w:t>2016</w:t>
      </w:r>
      <w:r w:rsidR="00FE1326">
        <w:rPr>
          <w:rStyle w:val="longtext"/>
          <w:rFonts w:ascii="Arial" w:hAnsi="Arial" w:cs="Arial" w:hint="eastAsia"/>
          <w:color w:val="53565A"/>
          <w:sz w:val="22"/>
          <w:szCs w:val="20"/>
          <w:lang w:eastAsia="zh-CN"/>
        </w:rPr>
        <w:t>年毕业</w:t>
      </w:r>
      <w:r w:rsidRPr="00340E3A">
        <w:rPr>
          <w:rStyle w:val="longtext"/>
          <w:rFonts w:ascii="Arial" w:hAnsi="Arial" w:cs="Arial" w:hint="eastAsia"/>
          <w:color w:val="53565A"/>
          <w:sz w:val="22"/>
          <w:szCs w:val="20"/>
          <w:lang w:eastAsia="zh-CN"/>
        </w:rPr>
        <w:t>的</w:t>
      </w:r>
      <w:r w:rsidR="00B258EB">
        <w:rPr>
          <w:rStyle w:val="longtext"/>
          <w:rFonts w:ascii="Arial" w:hAnsi="Arial" w:cs="Arial" w:hint="eastAsia"/>
          <w:color w:val="53565A"/>
          <w:sz w:val="22"/>
          <w:szCs w:val="20"/>
          <w:lang w:eastAsia="zh-CN"/>
        </w:rPr>
        <w:t>在读</w:t>
      </w:r>
      <w:r w:rsidR="00FE1326">
        <w:rPr>
          <w:rStyle w:val="longtext"/>
          <w:rFonts w:ascii="Arial" w:hAnsi="Arial" w:cs="Arial" w:hint="eastAsia"/>
          <w:color w:val="53565A"/>
          <w:sz w:val="22"/>
          <w:szCs w:val="20"/>
          <w:lang w:eastAsia="zh-CN"/>
        </w:rPr>
        <w:t>硕</w:t>
      </w:r>
      <w:r w:rsidR="00B258EB">
        <w:rPr>
          <w:rStyle w:val="longtext"/>
          <w:rFonts w:ascii="Arial" w:hAnsi="Arial" w:cs="Arial" w:hint="eastAsia"/>
          <w:color w:val="53565A"/>
          <w:sz w:val="22"/>
          <w:szCs w:val="20"/>
          <w:lang w:eastAsia="zh-CN"/>
        </w:rPr>
        <w:t>士</w:t>
      </w:r>
      <w:r w:rsidR="00B258EB">
        <w:rPr>
          <w:rStyle w:val="longtext"/>
          <w:rFonts w:ascii="Arial" w:hAnsi="Arial" w:cs="Arial"/>
          <w:color w:val="53565A"/>
          <w:sz w:val="22"/>
          <w:szCs w:val="20"/>
          <w:lang w:eastAsia="zh-CN"/>
        </w:rPr>
        <w:t>、</w:t>
      </w:r>
      <w:r w:rsidR="00FE1326">
        <w:rPr>
          <w:rStyle w:val="longtext"/>
          <w:rFonts w:ascii="Arial" w:hAnsi="Arial" w:cs="Arial" w:hint="eastAsia"/>
          <w:color w:val="53565A"/>
          <w:sz w:val="22"/>
          <w:szCs w:val="20"/>
          <w:lang w:eastAsia="zh-CN"/>
        </w:rPr>
        <w:t>博</w:t>
      </w:r>
      <w:r w:rsidR="00B258EB">
        <w:rPr>
          <w:rStyle w:val="longtext"/>
          <w:rFonts w:ascii="Arial" w:hAnsi="Arial" w:cs="Arial" w:hint="eastAsia"/>
          <w:color w:val="53565A"/>
          <w:sz w:val="22"/>
          <w:szCs w:val="20"/>
          <w:lang w:eastAsia="zh-CN"/>
        </w:rPr>
        <w:t>士</w:t>
      </w:r>
      <w:r w:rsidRPr="00340E3A">
        <w:rPr>
          <w:rStyle w:val="longtext"/>
          <w:rFonts w:ascii="Arial" w:hAnsi="Arial" w:cs="Arial" w:hint="eastAsia"/>
          <w:color w:val="53565A"/>
          <w:sz w:val="22"/>
          <w:szCs w:val="20"/>
          <w:lang w:eastAsia="zh-CN"/>
        </w:rPr>
        <w:t>生开放。</w:t>
      </w:r>
      <w:r w:rsidR="001B4A37">
        <w:rPr>
          <w:rStyle w:val="longtext"/>
          <w:rFonts w:ascii="Arial" w:hAnsi="Arial" w:cs="Arial"/>
          <w:color w:val="53565A"/>
          <w:sz w:val="22"/>
          <w:szCs w:val="20"/>
          <w:lang w:eastAsia="zh-CN"/>
        </w:rPr>
        <w:t>决</w:t>
      </w:r>
      <w:r w:rsidRPr="00340E3A">
        <w:rPr>
          <w:rStyle w:val="longtext"/>
          <w:rFonts w:ascii="Arial" w:hAnsi="Arial" w:cs="Arial" w:hint="eastAsia"/>
          <w:color w:val="53565A"/>
          <w:sz w:val="22"/>
          <w:szCs w:val="20"/>
          <w:lang w:eastAsia="zh-CN"/>
        </w:rPr>
        <w:t>赛学生将被邀请到</w:t>
      </w:r>
      <w:r w:rsidRPr="00340E3A">
        <w:rPr>
          <w:rStyle w:val="longtext"/>
          <w:rFonts w:ascii="Arial" w:hAnsi="Arial" w:cs="Arial"/>
          <w:color w:val="53565A"/>
          <w:sz w:val="22"/>
          <w:szCs w:val="20"/>
          <w:lang w:eastAsia="zh-CN"/>
        </w:rPr>
        <w:t>SABIC</w:t>
      </w:r>
      <w:r w:rsidRPr="00340E3A">
        <w:rPr>
          <w:rStyle w:val="longtext"/>
          <w:rFonts w:ascii="Arial" w:hAnsi="Arial" w:cs="Arial" w:hint="eastAsia"/>
          <w:color w:val="53565A"/>
          <w:sz w:val="22"/>
          <w:szCs w:val="20"/>
          <w:lang w:eastAsia="zh-CN"/>
        </w:rPr>
        <w:t>上海研发中心展示他们的策划</w:t>
      </w:r>
      <w:r w:rsidR="00DA466A">
        <w:rPr>
          <w:rStyle w:val="longtext"/>
          <w:rFonts w:ascii="Arial" w:hAnsi="Arial" w:cs="Arial" w:hint="eastAsia"/>
          <w:color w:val="53565A"/>
          <w:sz w:val="22"/>
          <w:szCs w:val="20"/>
          <w:lang w:eastAsia="zh-CN"/>
        </w:rPr>
        <w:t>提案</w:t>
      </w:r>
      <w:r w:rsidR="00965E65">
        <w:rPr>
          <w:rStyle w:val="longtext"/>
          <w:rFonts w:ascii="Arial" w:hAnsi="Arial" w:cs="Arial" w:hint="eastAsia"/>
          <w:color w:val="53565A"/>
          <w:sz w:val="22"/>
          <w:szCs w:val="20"/>
          <w:lang w:eastAsia="zh-CN"/>
        </w:rPr>
        <w:t>、</w:t>
      </w:r>
      <w:r w:rsidRPr="00340E3A">
        <w:rPr>
          <w:rStyle w:val="longtext"/>
          <w:rFonts w:ascii="Arial" w:hAnsi="Arial" w:cs="Arial" w:hint="eastAsia"/>
          <w:color w:val="53565A"/>
          <w:sz w:val="22"/>
          <w:szCs w:val="20"/>
          <w:lang w:eastAsia="zh-CN"/>
        </w:rPr>
        <w:t>参观体现顶尖科技的</w:t>
      </w:r>
      <w:r w:rsidR="00340E3A">
        <w:rPr>
          <w:rStyle w:val="longtext"/>
          <w:rFonts w:ascii="Arial" w:hAnsi="Arial" w:cs="Arial"/>
          <w:color w:val="53565A"/>
          <w:sz w:val="22"/>
          <w:szCs w:val="20"/>
          <w:lang w:eastAsia="zh-CN"/>
        </w:rPr>
        <w:t>设施</w:t>
      </w:r>
      <w:r w:rsidR="00340E3A" w:rsidRPr="00340E3A">
        <w:rPr>
          <w:rStyle w:val="longtext"/>
          <w:rFonts w:ascii="Arial" w:hAnsi="Arial" w:cs="Arial" w:hint="eastAsia"/>
          <w:color w:val="53565A"/>
          <w:sz w:val="22"/>
          <w:szCs w:val="20"/>
          <w:lang w:eastAsia="zh-CN"/>
        </w:rPr>
        <w:t>，并和我们的</w:t>
      </w:r>
      <w:r w:rsidR="00DA466A">
        <w:rPr>
          <w:rStyle w:val="longtext"/>
          <w:rFonts w:ascii="Arial" w:hAnsi="Arial" w:cs="Arial" w:hint="eastAsia"/>
          <w:color w:val="53565A"/>
          <w:sz w:val="22"/>
          <w:szCs w:val="20"/>
          <w:lang w:eastAsia="zh-CN"/>
        </w:rPr>
        <w:t>研究员</w:t>
      </w:r>
      <w:r w:rsidR="00340E3A" w:rsidRPr="00340E3A">
        <w:rPr>
          <w:rStyle w:val="longtext"/>
          <w:rFonts w:ascii="Arial" w:hAnsi="Arial" w:cs="Arial" w:hint="eastAsia"/>
          <w:color w:val="53565A"/>
          <w:sz w:val="22"/>
          <w:szCs w:val="20"/>
          <w:lang w:eastAsia="zh-CN"/>
        </w:rPr>
        <w:t>们沟通互动。</w:t>
      </w:r>
    </w:p>
    <w:p w:rsidR="00340E3A" w:rsidRPr="00340E3A" w:rsidRDefault="00DF59AC" w:rsidP="005A5DC1">
      <w:pPr>
        <w:spacing w:before="200" w:line="276" w:lineRule="auto"/>
        <w:rPr>
          <w:rStyle w:val="longtext"/>
          <w:rFonts w:ascii="Arial" w:hAnsi="Arial" w:cs="Arial"/>
          <w:color w:val="53565A"/>
          <w:sz w:val="22"/>
          <w:szCs w:val="20"/>
          <w:lang w:eastAsia="zh-CN"/>
        </w:rPr>
      </w:pPr>
      <w:r>
        <w:rPr>
          <w:rStyle w:val="longtext"/>
          <w:rFonts w:ascii="Arial" w:hAnsi="Arial" w:cs="Arial"/>
          <w:color w:val="53565A"/>
          <w:sz w:val="22"/>
          <w:szCs w:val="20"/>
          <w:lang w:eastAsia="zh-CN"/>
        </w:rPr>
        <w:t>我们将</w:t>
      </w:r>
      <w:r w:rsidR="00340E3A">
        <w:rPr>
          <w:rStyle w:val="longtext"/>
          <w:rFonts w:ascii="Arial" w:hAnsi="Arial" w:cs="Arial"/>
          <w:color w:val="53565A"/>
          <w:sz w:val="22"/>
          <w:szCs w:val="20"/>
          <w:lang w:eastAsia="zh-CN"/>
        </w:rPr>
        <w:t>评选出</w:t>
      </w:r>
      <w:r>
        <w:rPr>
          <w:rStyle w:val="longtext"/>
          <w:rFonts w:ascii="Arial" w:hAnsi="Arial" w:cs="Arial"/>
          <w:color w:val="53565A"/>
          <w:sz w:val="22"/>
          <w:szCs w:val="20"/>
          <w:lang w:eastAsia="zh-CN"/>
        </w:rPr>
        <w:t>三组</w:t>
      </w:r>
      <w:r w:rsidR="00340E3A">
        <w:rPr>
          <w:rStyle w:val="longtext"/>
          <w:rFonts w:ascii="Arial" w:hAnsi="Arial" w:cs="Arial"/>
          <w:color w:val="53565A"/>
          <w:sz w:val="22"/>
          <w:szCs w:val="20"/>
          <w:lang w:eastAsia="zh-CN"/>
        </w:rPr>
        <w:t>最具创新力</w:t>
      </w:r>
      <w:r>
        <w:rPr>
          <w:rStyle w:val="longtext"/>
          <w:rFonts w:ascii="Arial" w:hAnsi="Arial" w:cs="Arial"/>
          <w:color w:val="53565A"/>
          <w:sz w:val="22"/>
          <w:szCs w:val="20"/>
          <w:lang w:eastAsia="zh-CN"/>
        </w:rPr>
        <w:t>的</w:t>
      </w:r>
      <w:r w:rsidR="00340E3A">
        <w:rPr>
          <w:rStyle w:val="longtext"/>
          <w:rFonts w:ascii="Arial" w:hAnsi="Arial" w:cs="Arial"/>
          <w:color w:val="53565A"/>
          <w:sz w:val="22"/>
          <w:szCs w:val="20"/>
          <w:lang w:eastAsia="zh-CN"/>
        </w:rPr>
        <w:t>策划</w:t>
      </w:r>
      <w:r>
        <w:rPr>
          <w:rStyle w:val="longtext"/>
          <w:rFonts w:ascii="Arial" w:hAnsi="Arial" w:cs="Arial"/>
          <w:color w:val="53565A"/>
          <w:sz w:val="22"/>
          <w:szCs w:val="20"/>
          <w:lang w:eastAsia="zh-CN"/>
        </w:rPr>
        <w:t>提案并颁发</w:t>
      </w:r>
      <w:r w:rsidR="00340E3A" w:rsidRPr="00340E3A">
        <w:rPr>
          <w:rStyle w:val="longtext"/>
          <w:rFonts w:ascii="Arial" w:hAnsi="Arial" w:cs="Arial" w:hint="eastAsia"/>
          <w:color w:val="53565A"/>
          <w:sz w:val="22"/>
          <w:szCs w:val="20"/>
          <w:lang w:eastAsia="zh-CN"/>
        </w:rPr>
        <w:t>奖项。</w:t>
      </w:r>
      <w:r w:rsidR="00B61C9A">
        <w:rPr>
          <w:rStyle w:val="longtext"/>
          <w:rFonts w:ascii="Arial" w:hAnsi="Arial" w:cs="Arial" w:hint="eastAsia"/>
          <w:color w:val="53565A"/>
          <w:sz w:val="22"/>
          <w:szCs w:val="20"/>
          <w:lang w:eastAsia="zh-CN"/>
        </w:rPr>
        <w:t>获得</w:t>
      </w:r>
      <w:r w:rsidR="00340E3A" w:rsidRPr="00340E3A">
        <w:rPr>
          <w:rStyle w:val="longtext"/>
          <w:rFonts w:ascii="Arial" w:hAnsi="Arial" w:cs="Arial" w:hint="eastAsia"/>
          <w:color w:val="53565A"/>
          <w:sz w:val="22"/>
          <w:szCs w:val="20"/>
          <w:lang w:eastAsia="zh-CN"/>
        </w:rPr>
        <w:t>一等奖</w:t>
      </w:r>
      <w:r w:rsidR="00B61C9A">
        <w:rPr>
          <w:rStyle w:val="longtext"/>
          <w:rFonts w:ascii="Arial" w:hAnsi="Arial" w:cs="Arial" w:hint="eastAsia"/>
          <w:color w:val="53565A"/>
          <w:sz w:val="22"/>
          <w:szCs w:val="20"/>
          <w:lang w:eastAsia="zh-CN"/>
        </w:rPr>
        <w:t>的团队</w:t>
      </w:r>
      <w:r w:rsidR="00340E3A" w:rsidRPr="00340E3A">
        <w:rPr>
          <w:rStyle w:val="longtext"/>
          <w:rFonts w:ascii="Arial" w:hAnsi="Arial" w:cs="Arial" w:hint="eastAsia"/>
          <w:color w:val="53565A"/>
          <w:sz w:val="22"/>
          <w:szCs w:val="20"/>
          <w:lang w:eastAsia="zh-CN"/>
        </w:rPr>
        <w:t>将被授予</w:t>
      </w:r>
      <w:r w:rsidR="00A74062">
        <w:rPr>
          <w:rStyle w:val="longtext"/>
          <w:rFonts w:ascii="Arial" w:hAnsi="Arial" w:cs="Arial"/>
          <w:color w:val="53565A"/>
          <w:sz w:val="22"/>
          <w:szCs w:val="20"/>
          <w:lang w:eastAsia="zh-CN"/>
        </w:rPr>
        <w:t>10000</w:t>
      </w:r>
      <w:r w:rsidR="00A74062">
        <w:rPr>
          <w:rStyle w:val="longtext"/>
          <w:rFonts w:ascii="Arial" w:hAnsi="Arial" w:cs="Arial"/>
          <w:color w:val="53565A"/>
          <w:sz w:val="22"/>
          <w:szCs w:val="20"/>
          <w:lang w:eastAsia="zh-CN"/>
        </w:rPr>
        <w:t>元人民币</w:t>
      </w:r>
      <w:r w:rsidR="00340E3A" w:rsidRPr="00340E3A">
        <w:rPr>
          <w:rStyle w:val="longtext"/>
          <w:rFonts w:ascii="Arial" w:hAnsi="Arial" w:cs="Arial" w:hint="eastAsia"/>
          <w:color w:val="53565A"/>
          <w:sz w:val="22"/>
          <w:szCs w:val="20"/>
          <w:lang w:eastAsia="zh-CN"/>
        </w:rPr>
        <w:t>的</w:t>
      </w:r>
      <w:r w:rsidR="00B61C9A">
        <w:rPr>
          <w:rStyle w:val="longtext"/>
          <w:rFonts w:ascii="Arial" w:hAnsi="Arial" w:cs="Arial" w:hint="eastAsia"/>
          <w:color w:val="53565A"/>
          <w:sz w:val="22"/>
          <w:szCs w:val="20"/>
          <w:lang w:eastAsia="zh-CN"/>
        </w:rPr>
        <w:t>现金</w:t>
      </w:r>
      <w:r w:rsidR="00340E3A" w:rsidRPr="00340E3A">
        <w:rPr>
          <w:rStyle w:val="longtext"/>
          <w:rFonts w:ascii="Arial" w:hAnsi="Arial" w:cs="Arial" w:hint="eastAsia"/>
          <w:color w:val="53565A"/>
          <w:sz w:val="22"/>
          <w:szCs w:val="20"/>
          <w:lang w:eastAsia="zh-CN"/>
        </w:rPr>
        <w:t>奖励，二等奖</w:t>
      </w:r>
      <w:r w:rsidR="005B2519">
        <w:rPr>
          <w:rStyle w:val="longtext"/>
          <w:rFonts w:ascii="Arial" w:hAnsi="Arial" w:cs="Arial"/>
          <w:color w:val="53565A"/>
          <w:sz w:val="22"/>
          <w:szCs w:val="20"/>
          <w:lang w:eastAsia="zh-CN"/>
        </w:rPr>
        <w:t>6000</w:t>
      </w:r>
      <w:r w:rsidR="00340E3A" w:rsidRPr="00340E3A">
        <w:rPr>
          <w:rStyle w:val="longtext"/>
          <w:rFonts w:ascii="Arial" w:hAnsi="Arial" w:cs="Arial" w:hint="eastAsia"/>
          <w:color w:val="53565A"/>
          <w:sz w:val="22"/>
          <w:szCs w:val="20"/>
          <w:lang w:eastAsia="zh-CN"/>
        </w:rPr>
        <w:t>元，三等奖</w:t>
      </w:r>
      <w:r w:rsidR="005B2519">
        <w:rPr>
          <w:rStyle w:val="longtext"/>
          <w:rFonts w:ascii="Arial" w:hAnsi="Arial" w:cs="Arial"/>
          <w:color w:val="53565A"/>
          <w:sz w:val="22"/>
          <w:szCs w:val="20"/>
          <w:lang w:eastAsia="zh-CN"/>
        </w:rPr>
        <w:t>3000</w:t>
      </w:r>
      <w:r w:rsidR="00340E3A" w:rsidRPr="00340E3A">
        <w:rPr>
          <w:rStyle w:val="longtext"/>
          <w:rFonts w:ascii="Arial" w:hAnsi="Arial" w:cs="Arial" w:hint="eastAsia"/>
          <w:color w:val="53565A"/>
          <w:sz w:val="22"/>
          <w:szCs w:val="20"/>
          <w:lang w:eastAsia="zh-CN"/>
        </w:rPr>
        <w:t>元。</w:t>
      </w:r>
    </w:p>
    <w:p w:rsidR="004D37C4" w:rsidRDefault="004D37C4" w:rsidP="004D37C4">
      <w:pPr>
        <w:spacing w:line="276" w:lineRule="auto"/>
        <w:ind w:left="91" w:right="9"/>
        <w:rPr>
          <w:rFonts w:ascii="Arial" w:hAnsi="Arial" w:cs="Arial"/>
          <w:b/>
          <w:bCs/>
          <w:color w:val="009FDF"/>
          <w:szCs w:val="20"/>
          <w:lang w:val="en-US" w:eastAsia="ar-SA"/>
        </w:rPr>
      </w:pPr>
    </w:p>
    <w:tbl>
      <w:tblPr>
        <w:tblW w:w="5000" w:type="pct"/>
        <w:jc w:val="center"/>
        <w:tblBorders>
          <w:insideH w:val="single" w:sz="4" w:space="0" w:color="auto"/>
        </w:tblBorders>
        <w:tblCellMar>
          <w:left w:w="0" w:type="dxa"/>
          <w:right w:w="0" w:type="dxa"/>
        </w:tblCellMar>
        <w:tblLook w:val="04A0" w:firstRow="1" w:lastRow="0" w:firstColumn="1" w:lastColumn="0" w:noHBand="0" w:noVBand="1"/>
      </w:tblPr>
      <w:tblGrid>
        <w:gridCol w:w="2792"/>
        <w:gridCol w:w="3959"/>
        <w:gridCol w:w="3419"/>
      </w:tblGrid>
      <w:tr w:rsidR="002312D6" w:rsidTr="000F6F5E">
        <w:trPr>
          <w:trHeight w:val="272"/>
          <w:jc w:val="center"/>
        </w:trPr>
        <w:tc>
          <w:tcPr>
            <w:tcW w:w="1372" w:type="pct"/>
            <w:tcMar>
              <w:top w:w="58" w:type="dxa"/>
              <w:left w:w="58" w:type="dxa"/>
              <w:bottom w:w="58" w:type="dxa"/>
              <w:right w:w="58" w:type="dxa"/>
            </w:tcMar>
            <w:vAlign w:val="center"/>
          </w:tcPr>
          <w:p w:rsidR="002312D6" w:rsidRDefault="002312D6" w:rsidP="004D37C4">
            <w:pPr>
              <w:spacing w:line="276" w:lineRule="auto"/>
              <w:ind w:right="9"/>
              <w:rPr>
                <w:rFonts w:ascii="Arial" w:hAnsi="Arial" w:cs="Arial"/>
                <w:b/>
                <w:bCs/>
                <w:color w:val="009FDF"/>
                <w:szCs w:val="20"/>
                <w:lang w:eastAsia="ar-SA"/>
              </w:rPr>
            </w:pPr>
            <w:bookmarkStart w:id="1" w:name="_Hlk401050291"/>
            <w:r w:rsidRPr="00B229C7">
              <w:rPr>
                <w:rFonts w:ascii="Arial" w:hAnsi="Arial" w:cs="Arial"/>
                <w:b/>
                <w:bCs/>
                <w:color w:val="009FDF"/>
                <w:szCs w:val="20"/>
                <w:lang w:eastAsia="ar-SA"/>
              </w:rPr>
              <w:t>DATE</w:t>
            </w:r>
          </w:p>
          <w:p w:rsidR="007C47BD" w:rsidRPr="00B229C7" w:rsidRDefault="007C47BD" w:rsidP="004D37C4">
            <w:pPr>
              <w:spacing w:line="276" w:lineRule="auto"/>
              <w:ind w:right="9"/>
              <w:rPr>
                <w:rFonts w:ascii="Arial" w:hAnsi="Arial" w:cs="Arial"/>
                <w:b/>
                <w:bCs/>
                <w:color w:val="009FDF"/>
                <w:szCs w:val="20"/>
                <w:lang w:eastAsia="ar-SA"/>
              </w:rPr>
            </w:pPr>
            <w:r>
              <w:rPr>
                <w:rFonts w:ascii="Arial" w:hAnsi="Arial" w:cs="Arial"/>
                <w:b/>
                <w:bCs/>
                <w:color w:val="009FDF"/>
                <w:szCs w:val="20"/>
                <w:lang w:eastAsia="ar-SA"/>
              </w:rPr>
              <w:t>时间</w:t>
            </w:r>
          </w:p>
        </w:tc>
        <w:tc>
          <w:tcPr>
            <w:tcW w:w="1946" w:type="pct"/>
            <w:tcMar>
              <w:top w:w="58" w:type="dxa"/>
              <w:left w:w="58" w:type="dxa"/>
              <w:bottom w:w="58" w:type="dxa"/>
              <w:right w:w="58" w:type="dxa"/>
            </w:tcMar>
            <w:vAlign w:val="center"/>
          </w:tcPr>
          <w:p w:rsidR="002312D6" w:rsidRDefault="002312D6" w:rsidP="004D37C4">
            <w:pPr>
              <w:spacing w:line="276" w:lineRule="auto"/>
              <w:ind w:left="229" w:right="9" w:hanging="270"/>
              <w:rPr>
                <w:rFonts w:ascii="Arial" w:hAnsi="Arial" w:cs="Arial"/>
                <w:b/>
                <w:bCs/>
                <w:color w:val="009FDF"/>
                <w:szCs w:val="20"/>
                <w:lang w:eastAsia="ar-SA"/>
              </w:rPr>
            </w:pPr>
            <w:r w:rsidRPr="00B229C7">
              <w:rPr>
                <w:rFonts w:ascii="Arial" w:hAnsi="Arial" w:cs="Arial"/>
                <w:b/>
                <w:bCs/>
                <w:color w:val="009FDF"/>
                <w:szCs w:val="20"/>
                <w:lang w:eastAsia="ar-SA"/>
              </w:rPr>
              <w:t xml:space="preserve"> EVENT</w:t>
            </w:r>
          </w:p>
          <w:p w:rsidR="007C47BD" w:rsidRPr="00B229C7" w:rsidRDefault="007C47BD" w:rsidP="004D37C4">
            <w:pPr>
              <w:spacing w:line="276" w:lineRule="auto"/>
              <w:ind w:left="229" w:right="9" w:hanging="270"/>
              <w:rPr>
                <w:rFonts w:ascii="Arial" w:hAnsi="Arial" w:cs="Arial"/>
                <w:b/>
                <w:bCs/>
                <w:color w:val="009FDF"/>
                <w:szCs w:val="20"/>
                <w:lang w:eastAsia="ar-SA"/>
              </w:rPr>
            </w:pPr>
            <w:r>
              <w:rPr>
                <w:rFonts w:ascii="Arial" w:hAnsi="Arial" w:cs="Arial"/>
                <w:b/>
                <w:bCs/>
                <w:color w:val="009FDF"/>
                <w:szCs w:val="20"/>
                <w:lang w:eastAsia="ar-SA"/>
              </w:rPr>
              <w:t>活动</w:t>
            </w:r>
          </w:p>
        </w:tc>
        <w:tc>
          <w:tcPr>
            <w:tcW w:w="1681" w:type="pct"/>
            <w:vAlign w:val="center"/>
          </w:tcPr>
          <w:p w:rsidR="002312D6" w:rsidRDefault="002312D6" w:rsidP="00AF3E90">
            <w:pPr>
              <w:spacing w:line="276" w:lineRule="auto"/>
              <w:ind w:right="9"/>
              <w:rPr>
                <w:rFonts w:ascii="Arial" w:hAnsi="Arial" w:cs="Arial"/>
                <w:b/>
                <w:bCs/>
                <w:color w:val="009FDF"/>
                <w:szCs w:val="20"/>
                <w:lang w:eastAsia="ar-SA"/>
              </w:rPr>
            </w:pPr>
            <w:r w:rsidRPr="00B229C7">
              <w:rPr>
                <w:rFonts w:ascii="Arial" w:hAnsi="Arial" w:cs="Arial"/>
                <w:b/>
                <w:bCs/>
                <w:color w:val="009FDF"/>
                <w:szCs w:val="20"/>
                <w:lang w:eastAsia="ar-SA"/>
              </w:rPr>
              <w:t>VENUE</w:t>
            </w:r>
          </w:p>
          <w:p w:rsidR="007C47BD" w:rsidRPr="00B229C7" w:rsidRDefault="007C47BD" w:rsidP="00AF3E90">
            <w:pPr>
              <w:spacing w:line="276" w:lineRule="auto"/>
              <w:ind w:right="9"/>
              <w:rPr>
                <w:rFonts w:ascii="Arial" w:hAnsi="Arial" w:cs="Arial"/>
                <w:b/>
                <w:bCs/>
                <w:color w:val="009FDF"/>
                <w:szCs w:val="20"/>
                <w:lang w:eastAsia="ar-SA"/>
              </w:rPr>
            </w:pPr>
            <w:r>
              <w:rPr>
                <w:rFonts w:ascii="Arial" w:hAnsi="Arial" w:cs="Arial"/>
                <w:b/>
                <w:bCs/>
                <w:color w:val="009FDF"/>
                <w:szCs w:val="20"/>
                <w:lang w:eastAsia="ar-SA"/>
              </w:rPr>
              <w:t>地点</w:t>
            </w:r>
          </w:p>
        </w:tc>
      </w:tr>
      <w:tr w:rsidR="002312D6" w:rsidTr="000F6F5E">
        <w:trPr>
          <w:trHeight w:val="513"/>
          <w:jc w:val="center"/>
        </w:trPr>
        <w:tc>
          <w:tcPr>
            <w:tcW w:w="1372" w:type="pct"/>
            <w:tcMar>
              <w:top w:w="58" w:type="dxa"/>
              <w:left w:w="58" w:type="dxa"/>
              <w:bottom w:w="58" w:type="dxa"/>
              <w:right w:w="58" w:type="dxa"/>
            </w:tcMar>
            <w:vAlign w:val="center"/>
          </w:tcPr>
          <w:p w:rsidR="007C47BD" w:rsidRDefault="007C47BD" w:rsidP="004D37C4">
            <w:pPr>
              <w:spacing w:line="276" w:lineRule="auto"/>
              <w:ind w:right="9"/>
              <w:rPr>
                <w:rFonts w:ascii="Arial" w:hAnsi="Arial" w:cs="Arial"/>
                <w:color w:val="53565A"/>
                <w:szCs w:val="20"/>
                <w:lang w:eastAsia="zh-CN"/>
              </w:rPr>
            </w:pPr>
            <w:r>
              <w:rPr>
                <w:rFonts w:ascii="Arial" w:hAnsi="Arial" w:cs="Arial"/>
                <w:color w:val="404040"/>
                <w:sz w:val="18"/>
                <w:szCs w:val="18"/>
                <w:lang w:eastAsia="ar-SA"/>
              </w:rPr>
              <w:t>2014</w:t>
            </w:r>
            <w:r>
              <w:rPr>
                <w:rFonts w:ascii="Arial" w:hAnsi="Arial" w:cs="Arial"/>
                <w:color w:val="404040"/>
                <w:sz w:val="18"/>
                <w:szCs w:val="18"/>
                <w:lang w:eastAsia="ar-SA"/>
              </w:rPr>
              <w:t>年</w:t>
            </w:r>
            <w:r>
              <w:rPr>
                <w:rFonts w:ascii="Arial" w:hAnsi="Arial" w:cs="Arial"/>
                <w:color w:val="404040"/>
                <w:sz w:val="18"/>
                <w:szCs w:val="18"/>
                <w:lang w:eastAsia="ar-SA"/>
              </w:rPr>
              <w:t>10</w:t>
            </w:r>
            <w:r>
              <w:rPr>
                <w:rFonts w:ascii="Arial" w:hAnsi="Arial" w:cs="Arial"/>
                <w:color w:val="404040"/>
                <w:sz w:val="18"/>
                <w:szCs w:val="18"/>
                <w:lang w:eastAsia="ar-SA"/>
              </w:rPr>
              <w:t>月</w:t>
            </w:r>
            <w:r>
              <w:rPr>
                <w:rFonts w:ascii="Arial" w:hAnsi="Arial" w:cs="Arial"/>
                <w:color w:val="404040"/>
                <w:sz w:val="18"/>
                <w:szCs w:val="18"/>
                <w:lang w:eastAsia="ar-SA"/>
              </w:rPr>
              <w:t>24</w:t>
            </w:r>
            <w:r>
              <w:rPr>
                <w:rFonts w:ascii="Arial" w:hAnsi="Arial" w:cs="Arial"/>
                <w:color w:val="404040"/>
                <w:sz w:val="18"/>
                <w:szCs w:val="18"/>
                <w:lang w:eastAsia="ar-SA"/>
              </w:rPr>
              <w:t>日</w:t>
            </w:r>
            <w:r w:rsidR="00FF11E2">
              <w:rPr>
                <w:rFonts w:ascii="Arial" w:hAnsi="Arial" w:cs="Arial" w:hint="eastAsia"/>
                <w:color w:val="404040"/>
                <w:sz w:val="18"/>
                <w:szCs w:val="18"/>
                <w:lang w:eastAsia="zh-CN"/>
              </w:rPr>
              <w:t>上午</w:t>
            </w:r>
            <w:r w:rsidR="00FF11E2">
              <w:rPr>
                <w:rFonts w:ascii="Arial" w:hAnsi="Arial" w:cs="Arial"/>
                <w:color w:val="404040"/>
                <w:sz w:val="18"/>
                <w:szCs w:val="18"/>
                <w:lang w:eastAsia="zh-CN"/>
              </w:rPr>
              <w:t>11</w:t>
            </w:r>
            <w:r w:rsidR="00FF11E2">
              <w:rPr>
                <w:rFonts w:ascii="Arial" w:hAnsi="Arial" w:cs="Arial"/>
                <w:color w:val="404040"/>
                <w:sz w:val="18"/>
                <w:szCs w:val="18"/>
                <w:lang w:eastAsia="zh-CN"/>
              </w:rPr>
              <w:t>点</w:t>
            </w:r>
          </w:p>
        </w:tc>
        <w:tc>
          <w:tcPr>
            <w:tcW w:w="1946" w:type="pct"/>
            <w:tcMar>
              <w:top w:w="58" w:type="dxa"/>
              <w:left w:w="58" w:type="dxa"/>
              <w:bottom w:w="58" w:type="dxa"/>
              <w:right w:w="58" w:type="dxa"/>
            </w:tcMar>
            <w:vAlign w:val="center"/>
          </w:tcPr>
          <w:p w:rsidR="002312D6" w:rsidRDefault="00C40715" w:rsidP="00E56444">
            <w:pPr>
              <w:spacing w:line="276" w:lineRule="auto"/>
              <w:ind w:left="77" w:right="9"/>
              <w:rPr>
                <w:rFonts w:ascii="Arial" w:hAnsi="Arial" w:cs="Arial"/>
                <w:color w:val="53565A"/>
                <w:szCs w:val="20"/>
                <w:lang w:eastAsia="ar-SA"/>
              </w:rPr>
            </w:pPr>
            <w:r>
              <w:rPr>
                <w:rFonts w:ascii="Arial" w:hAnsi="Arial" w:cs="Arial" w:hint="eastAsia"/>
                <w:color w:val="404040"/>
                <w:sz w:val="18"/>
                <w:szCs w:val="18"/>
                <w:lang w:eastAsia="zh-CN"/>
              </w:rPr>
              <w:t>宣布</w:t>
            </w:r>
            <w:r w:rsidR="007C47BD">
              <w:rPr>
                <w:rFonts w:ascii="Arial" w:hAnsi="Arial" w:cs="Arial"/>
                <w:color w:val="404040"/>
                <w:sz w:val="18"/>
                <w:szCs w:val="18"/>
                <w:lang w:eastAsia="ar-SA"/>
              </w:rPr>
              <w:t>竞赛</w:t>
            </w:r>
            <w:r w:rsidR="00B61C9A">
              <w:rPr>
                <w:rFonts w:ascii="Arial" w:hAnsi="Arial" w:cs="Arial"/>
                <w:color w:val="404040"/>
                <w:sz w:val="18"/>
                <w:szCs w:val="18"/>
                <w:lang w:eastAsia="ar-SA"/>
              </w:rPr>
              <w:t>申请开始</w:t>
            </w:r>
            <w:r w:rsidR="002312D6">
              <w:rPr>
                <w:rFonts w:ascii="Arial" w:hAnsi="Arial" w:cs="Arial"/>
                <w:color w:val="404040"/>
                <w:sz w:val="18"/>
                <w:szCs w:val="18"/>
                <w:lang w:eastAsia="ar-SA"/>
              </w:rPr>
              <w:t xml:space="preserve">   </w:t>
            </w:r>
          </w:p>
        </w:tc>
        <w:tc>
          <w:tcPr>
            <w:tcW w:w="1681" w:type="pct"/>
            <w:vAlign w:val="center"/>
          </w:tcPr>
          <w:p w:rsidR="007C47BD" w:rsidRDefault="007C47BD" w:rsidP="00E56444">
            <w:pPr>
              <w:spacing w:line="276" w:lineRule="auto"/>
              <w:ind w:right="9"/>
              <w:rPr>
                <w:rFonts w:ascii="Arial" w:hAnsi="Arial" w:cs="Arial"/>
                <w:color w:val="404040"/>
                <w:sz w:val="18"/>
                <w:szCs w:val="18"/>
                <w:lang w:eastAsia="ar-SA"/>
              </w:rPr>
            </w:pPr>
            <w:r>
              <w:rPr>
                <w:rFonts w:ascii="Arial" w:hAnsi="Arial" w:cs="Arial"/>
                <w:color w:val="404040"/>
                <w:sz w:val="18"/>
                <w:szCs w:val="18"/>
                <w:lang w:eastAsia="ar-SA"/>
              </w:rPr>
              <w:t>华东理工大学</w:t>
            </w:r>
            <w:r w:rsidR="00FF11E2">
              <w:rPr>
                <w:rFonts w:ascii="Arial" w:hAnsi="Arial" w:cs="Arial" w:hint="eastAsia"/>
                <w:color w:val="404040"/>
                <w:sz w:val="18"/>
                <w:szCs w:val="18"/>
                <w:lang w:eastAsia="zh-CN"/>
              </w:rPr>
              <w:t>八</w:t>
            </w:r>
            <w:r w:rsidR="001B4A37">
              <w:rPr>
                <w:rFonts w:ascii="Arial" w:hAnsi="Arial" w:cs="Arial" w:hint="eastAsia"/>
                <w:color w:val="404040"/>
                <w:sz w:val="18"/>
                <w:szCs w:val="18"/>
                <w:lang w:eastAsia="zh-CN"/>
              </w:rPr>
              <w:t>教</w:t>
            </w:r>
            <w:r>
              <w:rPr>
                <w:rFonts w:ascii="Arial" w:hAnsi="Arial" w:cs="Arial"/>
                <w:color w:val="404040"/>
                <w:sz w:val="18"/>
                <w:szCs w:val="18"/>
                <w:lang w:eastAsia="ar-SA"/>
              </w:rPr>
              <w:t>306</w:t>
            </w:r>
          </w:p>
          <w:p w:rsidR="007C47BD" w:rsidRDefault="007C47BD" w:rsidP="00E56444">
            <w:pPr>
              <w:spacing w:line="276" w:lineRule="auto"/>
              <w:ind w:right="9"/>
              <w:rPr>
                <w:rFonts w:ascii="Arial" w:hAnsi="Arial" w:cs="Arial"/>
                <w:color w:val="404040"/>
                <w:sz w:val="18"/>
                <w:szCs w:val="18"/>
                <w:lang w:eastAsia="ar-SA"/>
              </w:rPr>
            </w:pPr>
          </w:p>
        </w:tc>
      </w:tr>
      <w:tr w:rsidR="002312D6" w:rsidTr="000F6F5E">
        <w:trPr>
          <w:trHeight w:val="423"/>
          <w:jc w:val="center"/>
        </w:trPr>
        <w:tc>
          <w:tcPr>
            <w:tcW w:w="1372" w:type="pct"/>
            <w:tcMar>
              <w:top w:w="58" w:type="dxa"/>
              <w:left w:w="58" w:type="dxa"/>
              <w:bottom w:w="58" w:type="dxa"/>
              <w:right w:w="58" w:type="dxa"/>
            </w:tcMar>
            <w:vAlign w:val="center"/>
            <w:hideMark/>
          </w:tcPr>
          <w:p w:rsidR="007C47BD" w:rsidRDefault="007C47BD" w:rsidP="004D37C4">
            <w:pPr>
              <w:spacing w:line="276" w:lineRule="auto"/>
              <w:ind w:right="9"/>
              <w:rPr>
                <w:rFonts w:ascii="Arial" w:hAnsi="Arial" w:cs="Arial"/>
                <w:color w:val="404040"/>
                <w:sz w:val="18"/>
                <w:szCs w:val="18"/>
                <w:lang w:eastAsia="ar-SA"/>
              </w:rPr>
            </w:pPr>
            <w:r>
              <w:rPr>
                <w:rFonts w:ascii="Arial" w:hAnsi="Arial" w:cs="Arial"/>
                <w:color w:val="404040"/>
                <w:sz w:val="18"/>
                <w:szCs w:val="18"/>
                <w:lang w:eastAsia="ar-SA"/>
              </w:rPr>
              <w:t>2014</w:t>
            </w:r>
            <w:r>
              <w:rPr>
                <w:rFonts w:ascii="Arial" w:hAnsi="Arial" w:cs="Arial"/>
                <w:color w:val="404040"/>
                <w:sz w:val="18"/>
                <w:szCs w:val="18"/>
                <w:lang w:eastAsia="ar-SA"/>
              </w:rPr>
              <w:t>年</w:t>
            </w:r>
            <w:r>
              <w:rPr>
                <w:rFonts w:ascii="Arial" w:hAnsi="Arial" w:cs="Arial"/>
                <w:color w:val="404040"/>
                <w:sz w:val="18"/>
                <w:szCs w:val="18"/>
                <w:lang w:eastAsia="ar-SA"/>
              </w:rPr>
              <w:t>11</w:t>
            </w:r>
            <w:r>
              <w:rPr>
                <w:rFonts w:ascii="Arial" w:hAnsi="Arial" w:cs="Arial"/>
                <w:color w:val="404040"/>
                <w:sz w:val="18"/>
                <w:szCs w:val="18"/>
                <w:lang w:eastAsia="ar-SA"/>
              </w:rPr>
              <w:t>月</w:t>
            </w:r>
            <w:r>
              <w:rPr>
                <w:rFonts w:ascii="Arial" w:hAnsi="Arial" w:cs="Arial"/>
                <w:color w:val="404040"/>
                <w:sz w:val="18"/>
                <w:szCs w:val="18"/>
                <w:lang w:eastAsia="ar-SA"/>
              </w:rPr>
              <w:t>5</w:t>
            </w:r>
            <w:r>
              <w:rPr>
                <w:rFonts w:ascii="Arial" w:hAnsi="Arial" w:cs="Arial"/>
                <w:color w:val="404040"/>
                <w:sz w:val="18"/>
                <w:szCs w:val="18"/>
                <w:lang w:eastAsia="ar-SA"/>
              </w:rPr>
              <w:t>日</w:t>
            </w:r>
          </w:p>
        </w:tc>
        <w:tc>
          <w:tcPr>
            <w:tcW w:w="1946" w:type="pct"/>
            <w:tcMar>
              <w:top w:w="58" w:type="dxa"/>
              <w:left w:w="58" w:type="dxa"/>
              <w:bottom w:w="58" w:type="dxa"/>
              <w:right w:w="58" w:type="dxa"/>
            </w:tcMar>
            <w:vAlign w:val="center"/>
            <w:hideMark/>
          </w:tcPr>
          <w:p w:rsidR="002312D6" w:rsidRDefault="007C47BD" w:rsidP="000F6F5E">
            <w:pPr>
              <w:spacing w:line="276" w:lineRule="auto"/>
              <w:ind w:right="9"/>
              <w:rPr>
                <w:rFonts w:ascii="Arial" w:hAnsi="Arial" w:cs="Arial"/>
                <w:color w:val="404040"/>
                <w:sz w:val="18"/>
                <w:szCs w:val="18"/>
                <w:lang w:eastAsia="ar-SA"/>
              </w:rPr>
            </w:pPr>
            <w:r>
              <w:rPr>
                <w:rFonts w:ascii="Arial" w:hAnsi="Arial" w:cs="Arial"/>
                <w:color w:val="404040"/>
                <w:sz w:val="18"/>
                <w:szCs w:val="18"/>
                <w:lang w:eastAsia="ar-SA"/>
              </w:rPr>
              <w:t>申请截止日期</w:t>
            </w:r>
          </w:p>
        </w:tc>
        <w:tc>
          <w:tcPr>
            <w:tcW w:w="1681" w:type="pct"/>
            <w:vAlign w:val="center"/>
          </w:tcPr>
          <w:p w:rsidR="004F01F2" w:rsidRDefault="004F01F2" w:rsidP="00FF11E2">
            <w:pPr>
              <w:spacing w:line="276" w:lineRule="auto"/>
              <w:ind w:right="9"/>
              <w:rPr>
                <w:rFonts w:ascii="Arial" w:hAnsi="Arial" w:cs="Arial"/>
                <w:color w:val="404040"/>
                <w:sz w:val="18"/>
                <w:szCs w:val="18"/>
                <w:lang w:eastAsia="ar-SA"/>
              </w:rPr>
            </w:pPr>
            <w:r>
              <w:rPr>
                <w:rFonts w:ascii="Arial" w:hAnsi="Arial" w:cs="Arial" w:hint="eastAsia"/>
                <w:color w:val="404040"/>
                <w:sz w:val="18"/>
                <w:szCs w:val="18"/>
                <w:lang w:eastAsia="ar-SA"/>
              </w:rPr>
              <w:t>申请表发</w:t>
            </w:r>
            <w:r>
              <w:rPr>
                <w:rFonts w:ascii="Arial" w:hAnsi="Arial" w:cs="Arial" w:hint="eastAsia"/>
                <w:color w:val="404040"/>
                <w:sz w:val="18"/>
                <w:szCs w:val="18"/>
                <w:lang w:eastAsia="zh-CN"/>
              </w:rPr>
              <w:t>送至</w:t>
            </w:r>
            <w:hyperlink r:id="rId8" w:history="1">
              <w:r w:rsidRPr="0007090D">
                <w:rPr>
                  <w:rStyle w:val="Hyperlink"/>
                  <w:rFonts w:ascii="Arial" w:hAnsi="Arial" w:cs="Arial"/>
                  <w:sz w:val="18"/>
                  <w:szCs w:val="18"/>
                  <w:lang w:eastAsia="ar-SA"/>
                </w:rPr>
                <w:t>lightsofourfuture@sabic.com</w:t>
              </w:r>
            </w:hyperlink>
          </w:p>
          <w:p w:rsidR="007C47BD" w:rsidRDefault="007C47BD" w:rsidP="004D37C4">
            <w:pPr>
              <w:spacing w:line="276" w:lineRule="auto"/>
              <w:ind w:left="499" w:right="9" w:hanging="499"/>
              <w:rPr>
                <w:rFonts w:ascii="Arial" w:hAnsi="Arial" w:cs="Arial"/>
                <w:color w:val="404040"/>
                <w:sz w:val="18"/>
                <w:szCs w:val="18"/>
                <w:lang w:eastAsia="ar-SA"/>
              </w:rPr>
            </w:pPr>
          </w:p>
        </w:tc>
      </w:tr>
      <w:tr w:rsidR="002312D6" w:rsidTr="000F6F5E">
        <w:trPr>
          <w:trHeight w:val="414"/>
          <w:jc w:val="center"/>
        </w:trPr>
        <w:tc>
          <w:tcPr>
            <w:tcW w:w="1372" w:type="pct"/>
            <w:tcMar>
              <w:top w:w="58" w:type="dxa"/>
              <w:left w:w="58" w:type="dxa"/>
              <w:bottom w:w="58" w:type="dxa"/>
              <w:right w:w="58" w:type="dxa"/>
            </w:tcMar>
            <w:vAlign w:val="center"/>
            <w:hideMark/>
          </w:tcPr>
          <w:p w:rsidR="007C47BD" w:rsidRDefault="000F6F5E" w:rsidP="004D37C4">
            <w:pPr>
              <w:spacing w:line="276" w:lineRule="auto"/>
              <w:ind w:right="9"/>
              <w:rPr>
                <w:rFonts w:ascii="Arial" w:hAnsi="Arial" w:cs="Arial"/>
                <w:color w:val="404040"/>
                <w:sz w:val="18"/>
                <w:szCs w:val="18"/>
                <w:lang w:eastAsia="ar-SA"/>
              </w:rPr>
            </w:pPr>
            <w:r>
              <w:rPr>
                <w:rFonts w:ascii="Arial" w:hAnsi="Arial" w:cs="Arial"/>
                <w:color w:val="404040"/>
                <w:sz w:val="18"/>
                <w:szCs w:val="18"/>
                <w:lang w:eastAsia="ar-SA"/>
              </w:rPr>
              <w:t>20</w:t>
            </w:r>
            <w:r w:rsidR="007C47BD">
              <w:rPr>
                <w:rFonts w:ascii="Arial" w:hAnsi="Arial" w:cs="Arial"/>
                <w:color w:val="404040"/>
                <w:sz w:val="18"/>
                <w:szCs w:val="18"/>
                <w:lang w:eastAsia="ar-SA"/>
              </w:rPr>
              <w:t>14</w:t>
            </w:r>
            <w:r w:rsidR="007C47BD">
              <w:rPr>
                <w:rFonts w:ascii="Arial" w:hAnsi="Arial" w:cs="Arial"/>
                <w:color w:val="404040"/>
                <w:sz w:val="18"/>
                <w:szCs w:val="18"/>
                <w:lang w:eastAsia="ar-SA"/>
              </w:rPr>
              <w:t>年</w:t>
            </w:r>
            <w:r w:rsidR="007C47BD">
              <w:rPr>
                <w:rFonts w:ascii="Arial" w:hAnsi="Arial" w:cs="Arial"/>
                <w:color w:val="404040"/>
                <w:sz w:val="18"/>
                <w:szCs w:val="18"/>
                <w:lang w:eastAsia="ar-SA"/>
              </w:rPr>
              <w:t>11</w:t>
            </w:r>
            <w:r w:rsidR="007C47BD">
              <w:rPr>
                <w:rFonts w:ascii="Arial" w:hAnsi="Arial" w:cs="Arial"/>
                <w:color w:val="404040"/>
                <w:sz w:val="18"/>
                <w:szCs w:val="18"/>
                <w:lang w:eastAsia="ar-SA"/>
              </w:rPr>
              <w:t>月</w:t>
            </w:r>
            <w:r w:rsidR="007C47BD">
              <w:rPr>
                <w:rFonts w:ascii="Arial" w:hAnsi="Arial" w:cs="Arial"/>
                <w:color w:val="404040"/>
                <w:sz w:val="18"/>
                <w:szCs w:val="18"/>
                <w:lang w:eastAsia="ar-SA"/>
              </w:rPr>
              <w:t>10</w:t>
            </w:r>
            <w:r w:rsidR="007C47BD">
              <w:rPr>
                <w:rFonts w:ascii="Arial" w:hAnsi="Arial" w:cs="Arial"/>
                <w:color w:val="404040"/>
                <w:sz w:val="18"/>
                <w:szCs w:val="18"/>
                <w:lang w:eastAsia="ar-SA"/>
              </w:rPr>
              <w:t>日</w:t>
            </w:r>
          </w:p>
        </w:tc>
        <w:tc>
          <w:tcPr>
            <w:tcW w:w="1946" w:type="pct"/>
            <w:tcMar>
              <w:top w:w="58" w:type="dxa"/>
              <w:left w:w="58" w:type="dxa"/>
              <w:bottom w:w="58" w:type="dxa"/>
              <w:right w:w="58" w:type="dxa"/>
            </w:tcMar>
            <w:vAlign w:val="center"/>
            <w:hideMark/>
          </w:tcPr>
          <w:p w:rsidR="007C47BD" w:rsidRDefault="007C47BD" w:rsidP="00B229C7">
            <w:pPr>
              <w:spacing w:line="276" w:lineRule="auto"/>
              <w:ind w:left="77" w:right="9"/>
              <w:rPr>
                <w:rFonts w:ascii="Arial" w:hAnsi="Arial" w:cs="Arial"/>
                <w:color w:val="404040"/>
                <w:sz w:val="18"/>
                <w:szCs w:val="18"/>
                <w:lang w:eastAsia="ar-SA"/>
              </w:rPr>
            </w:pPr>
            <w:r>
              <w:rPr>
                <w:rFonts w:ascii="Arial" w:hAnsi="Arial" w:cs="Arial"/>
                <w:color w:val="404040"/>
                <w:sz w:val="18"/>
                <w:szCs w:val="18"/>
                <w:lang w:eastAsia="ar-SA"/>
              </w:rPr>
              <w:t>宣布入围选手以及竞赛情况介绍</w:t>
            </w:r>
          </w:p>
        </w:tc>
        <w:tc>
          <w:tcPr>
            <w:tcW w:w="1681" w:type="pct"/>
            <w:vAlign w:val="center"/>
          </w:tcPr>
          <w:p w:rsidR="007C47BD" w:rsidRDefault="007C47BD" w:rsidP="00C415AC">
            <w:pPr>
              <w:spacing w:line="276" w:lineRule="auto"/>
              <w:ind w:left="499" w:right="9" w:hanging="499"/>
              <w:rPr>
                <w:rFonts w:ascii="Arial" w:hAnsi="Arial" w:cs="Arial"/>
                <w:color w:val="404040"/>
                <w:sz w:val="18"/>
                <w:szCs w:val="18"/>
                <w:lang w:eastAsia="zh-CN"/>
              </w:rPr>
            </w:pPr>
            <w:r>
              <w:rPr>
                <w:rFonts w:ascii="Arial" w:hAnsi="Arial" w:cs="Arial"/>
                <w:color w:val="404040"/>
                <w:sz w:val="18"/>
                <w:szCs w:val="18"/>
                <w:lang w:eastAsia="ar-SA"/>
              </w:rPr>
              <w:t>邮件或电话</w:t>
            </w:r>
            <w:r w:rsidR="004F01F2">
              <w:rPr>
                <w:rFonts w:ascii="Arial" w:hAnsi="Arial" w:cs="Arial" w:hint="eastAsia"/>
                <w:color w:val="404040"/>
                <w:sz w:val="18"/>
                <w:szCs w:val="18"/>
                <w:lang w:eastAsia="zh-CN"/>
              </w:rPr>
              <w:t>通知</w:t>
            </w:r>
          </w:p>
        </w:tc>
      </w:tr>
      <w:tr w:rsidR="002312D6" w:rsidTr="000F6F5E">
        <w:trPr>
          <w:trHeight w:val="414"/>
          <w:jc w:val="center"/>
        </w:trPr>
        <w:tc>
          <w:tcPr>
            <w:tcW w:w="1372" w:type="pct"/>
            <w:tcBorders>
              <w:bottom w:val="single" w:sz="4" w:space="0" w:color="auto"/>
            </w:tcBorders>
            <w:tcMar>
              <w:top w:w="58" w:type="dxa"/>
              <w:left w:w="58" w:type="dxa"/>
              <w:bottom w:w="58" w:type="dxa"/>
              <w:right w:w="58" w:type="dxa"/>
            </w:tcMar>
            <w:vAlign w:val="center"/>
            <w:hideMark/>
          </w:tcPr>
          <w:p w:rsidR="007C47BD" w:rsidRDefault="007C47BD" w:rsidP="004D37C4">
            <w:pPr>
              <w:spacing w:line="276" w:lineRule="auto"/>
              <w:ind w:right="9"/>
              <w:rPr>
                <w:rFonts w:ascii="Arial" w:hAnsi="Arial" w:cs="Arial"/>
                <w:color w:val="404040"/>
                <w:sz w:val="18"/>
                <w:szCs w:val="18"/>
                <w:lang w:eastAsia="ar-SA"/>
              </w:rPr>
            </w:pPr>
            <w:r>
              <w:rPr>
                <w:rFonts w:ascii="Arial" w:hAnsi="Arial" w:cs="Arial"/>
                <w:color w:val="404040"/>
                <w:sz w:val="18"/>
                <w:szCs w:val="18"/>
                <w:lang w:eastAsia="ar-SA"/>
              </w:rPr>
              <w:t>2014</w:t>
            </w:r>
            <w:r>
              <w:rPr>
                <w:rFonts w:ascii="Arial" w:hAnsi="Arial" w:cs="Arial"/>
                <w:color w:val="404040"/>
                <w:sz w:val="18"/>
                <w:szCs w:val="18"/>
                <w:lang w:eastAsia="ar-SA"/>
              </w:rPr>
              <w:t>年</w:t>
            </w:r>
            <w:r>
              <w:rPr>
                <w:rFonts w:ascii="Arial" w:hAnsi="Arial" w:cs="Arial"/>
                <w:color w:val="404040"/>
                <w:sz w:val="18"/>
                <w:szCs w:val="18"/>
                <w:lang w:eastAsia="ar-SA"/>
              </w:rPr>
              <w:t>11</w:t>
            </w:r>
            <w:r>
              <w:rPr>
                <w:rFonts w:ascii="Arial" w:hAnsi="Arial" w:cs="Arial"/>
                <w:color w:val="404040"/>
                <w:sz w:val="18"/>
                <w:szCs w:val="18"/>
                <w:lang w:eastAsia="ar-SA"/>
              </w:rPr>
              <w:t>月</w:t>
            </w:r>
            <w:r>
              <w:rPr>
                <w:rFonts w:ascii="Arial" w:hAnsi="Arial" w:cs="Arial"/>
                <w:color w:val="404040"/>
                <w:sz w:val="18"/>
                <w:szCs w:val="18"/>
                <w:lang w:eastAsia="ar-SA"/>
              </w:rPr>
              <w:t>21</w:t>
            </w:r>
            <w:r>
              <w:rPr>
                <w:rFonts w:ascii="Arial" w:hAnsi="Arial" w:cs="Arial"/>
                <w:color w:val="404040"/>
                <w:sz w:val="18"/>
                <w:szCs w:val="18"/>
                <w:lang w:eastAsia="ar-SA"/>
              </w:rPr>
              <w:t>日</w:t>
            </w:r>
          </w:p>
        </w:tc>
        <w:tc>
          <w:tcPr>
            <w:tcW w:w="1946" w:type="pct"/>
            <w:tcBorders>
              <w:bottom w:val="single" w:sz="4" w:space="0" w:color="auto"/>
            </w:tcBorders>
            <w:tcMar>
              <w:top w:w="58" w:type="dxa"/>
              <w:left w:w="58" w:type="dxa"/>
              <w:bottom w:w="58" w:type="dxa"/>
              <w:right w:w="58" w:type="dxa"/>
            </w:tcMar>
            <w:vAlign w:val="center"/>
            <w:hideMark/>
          </w:tcPr>
          <w:p w:rsidR="007C47BD" w:rsidRDefault="007C47BD" w:rsidP="00B229C7">
            <w:pPr>
              <w:spacing w:line="276" w:lineRule="auto"/>
              <w:ind w:left="77" w:right="9"/>
              <w:rPr>
                <w:rFonts w:ascii="Arial" w:hAnsi="Arial" w:cs="Arial"/>
                <w:color w:val="404040"/>
                <w:sz w:val="18"/>
                <w:szCs w:val="18"/>
                <w:lang w:eastAsia="ar-SA"/>
              </w:rPr>
            </w:pPr>
            <w:r>
              <w:rPr>
                <w:rFonts w:ascii="Arial" w:hAnsi="Arial" w:cs="Arial"/>
                <w:color w:val="404040"/>
                <w:sz w:val="18"/>
                <w:szCs w:val="18"/>
                <w:lang w:eastAsia="ar-SA"/>
              </w:rPr>
              <w:t>策划</w:t>
            </w:r>
            <w:r w:rsidR="008066BD">
              <w:rPr>
                <w:rFonts w:ascii="Arial" w:hAnsi="Arial" w:cs="Arial"/>
                <w:color w:val="404040"/>
                <w:sz w:val="18"/>
                <w:szCs w:val="18"/>
                <w:lang w:eastAsia="ar-SA"/>
              </w:rPr>
              <w:t>提案</w:t>
            </w:r>
            <w:r>
              <w:rPr>
                <w:rFonts w:ascii="Arial" w:hAnsi="Arial" w:cs="Arial"/>
                <w:color w:val="404040"/>
                <w:sz w:val="18"/>
                <w:szCs w:val="18"/>
                <w:lang w:eastAsia="ar-SA"/>
              </w:rPr>
              <w:t>提交截止日期</w:t>
            </w:r>
          </w:p>
        </w:tc>
        <w:tc>
          <w:tcPr>
            <w:tcW w:w="1681" w:type="pct"/>
            <w:tcBorders>
              <w:bottom w:val="single" w:sz="4" w:space="0" w:color="auto"/>
            </w:tcBorders>
            <w:vAlign w:val="center"/>
          </w:tcPr>
          <w:p w:rsidR="007C47BD" w:rsidRDefault="007C47BD" w:rsidP="00C415AC">
            <w:pPr>
              <w:spacing w:line="276" w:lineRule="auto"/>
              <w:ind w:left="499" w:right="9" w:hanging="499"/>
              <w:rPr>
                <w:rFonts w:ascii="Arial" w:hAnsi="Arial" w:cs="Arial"/>
                <w:color w:val="404040"/>
                <w:sz w:val="18"/>
                <w:szCs w:val="18"/>
                <w:lang w:eastAsia="ar-SA"/>
              </w:rPr>
            </w:pPr>
            <w:r>
              <w:rPr>
                <w:rFonts w:ascii="Arial" w:hAnsi="Arial" w:cs="Arial"/>
                <w:color w:val="404040"/>
                <w:sz w:val="18"/>
                <w:szCs w:val="18"/>
                <w:lang w:eastAsia="ar-SA"/>
              </w:rPr>
              <w:t>请发送至邮箱</w:t>
            </w:r>
            <w:hyperlink r:id="rId9" w:history="1">
              <w:r w:rsidRPr="0007090D">
                <w:rPr>
                  <w:rStyle w:val="Hyperlink"/>
                  <w:rFonts w:ascii="Arial" w:hAnsi="Arial" w:cs="Arial"/>
                  <w:sz w:val="18"/>
                  <w:szCs w:val="18"/>
                  <w:lang w:eastAsia="ar-SA"/>
                </w:rPr>
                <w:t>lightsofourfuture@sabic.com</w:t>
              </w:r>
            </w:hyperlink>
          </w:p>
        </w:tc>
      </w:tr>
      <w:tr w:rsidR="002312D6" w:rsidTr="000F6F5E">
        <w:trPr>
          <w:trHeight w:val="20"/>
          <w:jc w:val="center"/>
        </w:trPr>
        <w:tc>
          <w:tcPr>
            <w:tcW w:w="1372" w:type="pct"/>
            <w:tcBorders>
              <w:top w:val="single" w:sz="4" w:space="0" w:color="auto"/>
              <w:bottom w:val="single" w:sz="4" w:space="0" w:color="auto"/>
            </w:tcBorders>
            <w:tcMar>
              <w:top w:w="58" w:type="dxa"/>
              <w:left w:w="58" w:type="dxa"/>
              <w:bottom w:w="58" w:type="dxa"/>
              <w:right w:w="58" w:type="dxa"/>
            </w:tcMar>
            <w:vAlign w:val="center"/>
            <w:hideMark/>
          </w:tcPr>
          <w:p w:rsidR="007C47BD" w:rsidRDefault="007C47BD" w:rsidP="004D37C4">
            <w:pPr>
              <w:spacing w:line="276" w:lineRule="auto"/>
              <w:ind w:right="9"/>
              <w:rPr>
                <w:rFonts w:ascii="Arial" w:hAnsi="Arial" w:cs="Arial"/>
                <w:color w:val="404040"/>
                <w:sz w:val="18"/>
                <w:szCs w:val="18"/>
                <w:lang w:eastAsia="ar-SA"/>
              </w:rPr>
            </w:pPr>
            <w:r>
              <w:rPr>
                <w:rFonts w:ascii="Arial" w:hAnsi="Arial" w:cs="Arial"/>
                <w:color w:val="404040"/>
                <w:sz w:val="18"/>
                <w:szCs w:val="18"/>
                <w:lang w:eastAsia="ar-SA"/>
              </w:rPr>
              <w:t>2014</w:t>
            </w:r>
            <w:r>
              <w:rPr>
                <w:rFonts w:ascii="Arial" w:hAnsi="Arial" w:cs="Arial"/>
                <w:color w:val="404040"/>
                <w:sz w:val="18"/>
                <w:szCs w:val="18"/>
                <w:lang w:eastAsia="ar-SA"/>
              </w:rPr>
              <w:t>年</w:t>
            </w:r>
            <w:r>
              <w:rPr>
                <w:rFonts w:ascii="Arial" w:hAnsi="Arial" w:cs="Arial"/>
                <w:color w:val="404040"/>
                <w:sz w:val="18"/>
                <w:szCs w:val="18"/>
                <w:lang w:eastAsia="ar-SA"/>
              </w:rPr>
              <w:t>11</w:t>
            </w:r>
            <w:r>
              <w:rPr>
                <w:rFonts w:ascii="Arial" w:hAnsi="Arial" w:cs="Arial"/>
                <w:color w:val="404040"/>
                <w:sz w:val="18"/>
                <w:szCs w:val="18"/>
                <w:lang w:eastAsia="ar-SA"/>
              </w:rPr>
              <w:t>月</w:t>
            </w:r>
            <w:r>
              <w:rPr>
                <w:rFonts w:ascii="Arial" w:hAnsi="Arial" w:cs="Arial"/>
                <w:color w:val="404040"/>
                <w:sz w:val="18"/>
                <w:szCs w:val="18"/>
                <w:lang w:eastAsia="ar-SA"/>
              </w:rPr>
              <w:t>25</w:t>
            </w:r>
            <w:r>
              <w:rPr>
                <w:rFonts w:ascii="Arial" w:hAnsi="Arial" w:cs="Arial"/>
                <w:color w:val="404040"/>
                <w:sz w:val="18"/>
                <w:szCs w:val="18"/>
                <w:lang w:eastAsia="ar-SA"/>
              </w:rPr>
              <w:t>日</w:t>
            </w:r>
          </w:p>
        </w:tc>
        <w:tc>
          <w:tcPr>
            <w:tcW w:w="1946" w:type="pct"/>
            <w:tcBorders>
              <w:top w:val="single" w:sz="4" w:space="0" w:color="auto"/>
              <w:bottom w:val="single" w:sz="4" w:space="0" w:color="auto"/>
            </w:tcBorders>
            <w:tcMar>
              <w:top w:w="58" w:type="dxa"/>
              <w:left w:w="58" w:type="dxa"/>
              <w:bottom w:w="58" w:type="dxa"/>
              <w:right w:w="58" w:type="dxa"/>
            </w:tcMar>
            <w:vAlign w:val="center"/>
            <w:hideMark/>
          </w:tcPr>
          <w:p w:rsidR="007C47BD" w:rsidRDefault="007C47BD" w:rsidP="009309DB">
            <w:pPr>
              <w:spacing w:line="276" w:lineRule="auto"/>
              <w:ind w:left="77" w:right="9"/>
              <w:rPr>
                <w:rFonts w:ascii="Arial" w:hAnsi="Arial" w:cs="Arial"/>
                <w:color w:val="404040"/>
                <w:sz w:val="18"/>
                <w:szCs w:val="18"/>
                <w:lang w:eastAsia="ar-SA"/>
              </w:rPr>
            </w:pPr>
            <w:r>
              <w:rPr>
                <w:rFonts w:ascii="Arial" w:hAnsi="Arial" w:cs="Arial"/>
                <w:color w:val="404040"/>
                <w:sz w:val="18"/>
                <w:szCs w:val="18"/>
                <w:lang w:eastAsia="ar-SA"/>
              </w:rPr>
              <w:t>决赛，</w:t>
            </w:r>
            <w:r>
              <w:rPr>
                <w:rFonts w:ascii="Arial" w:hAnsi="Arial" w:cs="Arial"/>
                <w:color w:val="404040"/>
                <w:sz w:val="18"/>
                <w:szCs w:val="18"/>
                <w:lang w:eastAsia="ar-SA"/>
              </w:rPr>
              <w:t>SABIC</w:t>
            </w:r>
            <w:r w:rsidR="005B672C">
              <w:rPr>
                <w:rFonts w:ascii="Arial" w:hAnsi="Arial" w:cs="Arial"/>
                <w:color w:val="404040"/>
                <w:sz w:val="18"/>
                <w:szCs w:val="18"/>
                <w:lang w:eastAsia="ar-SA"/>
              </w:rPr>
              <w:t>上海</w:t>
            </w:r>
            <w:r>
              <w:rPr>
                <w:rFonts w:ascii="Arial" w:hAnsi="Arial" w:cs="Arial"/>
                <w:color w:val="404040"/>
                <w:sz w:val="18"/>
                <w:szCs w:val="18"/>
                <w:lang w:eastAsia="ar-SA"/>
              </w:rPr>
              <w:t>研发中心参观以及互动环节</w:t>
            </w:r>
          </w:p>
        </w:tc>
        <w:tc>
          <w:tcPr>
            <w:tcW w:w="1681" w:type="pct"/>
            <w:tcBorders>
              <w:top w:val="single" w:sz="4" w:space="0" w:color="auto"/>
              <w:bottom w:val="single" w:sz="4" w:space="0" w:color="auto"/>
            </w:tcBorders>
            <w:vAlign w:val="center"/>
          </w:tcPr>
          <w:p w:rsidR="007C47BD" w:rsidRDefault="007C47BD" w:rsidP="00AF3E90">
            <w:pPr>
              <w:spacing w:line="276" w:lineRule="auto"/>
              <w:ind w:left="499" w:right="9" w:hanging="499"/>
              <w:rPr>
                <w:rFonts w:ascii="Arial" w:hAnsi="Arial" w:cs="Arial"/>
                <w:color w:val="404040"/>
                <w:sz w:val="18"/>
                <w:szCs w:val="18"/>
                <w:lang w:eastAsia="ar-SA"/>
              </w:rPr>
            </w:pPr>
            <w:r>
              <w:rPr>
                <w:rFonts w:ascii="Arial" w:hAnsi="Arial" w:cs="Arial"/>
                <w:color w:val="404040"/>
                <w:sz w:val="18"/>
                <w:szCs w:val="18"/>
                <w:lang w:eastAsia="ar-SA"/>
              </w:rPr>
              <w:t>SABIC</w:t>
            </w:r>
            <w:r>
              <w:rPr>
                <w:rFonts w:ascii="Arial" w:hAnsi="Arial" w:cs="Arial"/>
                <w:color w:val="404040"/>
                <w:sz w:val="18"/>
                <w:szCs w:val="18"/>
                <w:lang w:eastAsia="ar-SA"/>
              </w:rPr>
              <w:t>上海研发中心</w:t>
            </w:r>
          </w:p>
        </w:tc>
      </w:tr>
      <w:bookmarkEnd w:id="1"/>
    </w:tbl>
    <w:p w:rsidR="004D37C4" w:rsidRPr="00A62A21" w:rsidRDefault="004D37C4" w:rsidP="00A62A21">
      <w:pPr>
        <w:rPr>
          <w:rStyle w:val="longtext"/>
          <w:rFonts w:ascii="Arial" w:hAnsi="Arial" w:cs="Arial"/>
          <w:color w:val="53565A"/>
          <w:sz w:val="22"/>
          <w:szCs w:val="20"/>
        </w:rPr>
      </w:pPr>
    </w:p>
    <w:p w:rsidR="00965E65" w:rsidRDefault="00965E65">
      <w:pPr>
        <w:spacing w:line="240" w:lineRule="auto"/>
        <w:rPr>
          <w:rStyle w:val="longtext"/>
          <w:rFonts w:ascii="Arial" w:hAnsi="Arial" w:cs="Arial"/>
          <w:color w:val="53565A"/>
          <w:sz w:val="22"/>
          <w:szCs w:val="20"/>
          <w:lang w:eastAsia="zh-CN"/>
        </w:rPr>
      </w:pPr>
    </w:p>
    <w:p w:rsidR="00AA6154" w:rsidRDefault="00AA6154" w:rsidP="00A62A21">
      <w:pPr>
        <w:rPr>
          <w:rStyle w:val="longtext"/>
          <w:rFonts w:ascii="Arial" w:hAnsi="Arial" w:cs="Arial"/>
          <w:color w:val="53565A"/>
          <w:sz w:val="22"/>
          <w:szCs w:val="20"/>
          <w:lang w:eastAsia="zh-CN"/>
        </w:rPr>
      </w:pPr>
    </w:p>
    <w:p w:rsidR="00860DF8" w:rsidRPr="00A62A21" w:rsidRDefault="00860DF8" w:rsidP="00A62A21">
      <w:pPr>
        <w:rPr>
          <w:rStyle w:val="longtext"/>
          <w:rFonts w:ascii="Arial" w:hAnsi="Arial" w:cs="Arial"/>
          <w:color w:val="53565A"/>
          <w:sz w:val="22"/>
          <w:szCs w:val="20"/>
          <w:lang w:eastAsia="zh-CN"/>
        </w:rPr>
      </w:pPr>
    </w:p>
    <w:p w:rsidR="00D12E8A" w:rsidRPr="001B4A37" w:rsidRDefault="00D12E8A">
      <w:pPr>
        <w:pStyle w:val="Heading1"/>
        <w:spacing w:after="320"/>
        <w:rPr>
          <w:rStyle w:val="longtext"/>
          <w:color w:val="53565A"/>
          <w:szCs w:val="20"/>
          <w:lang w:eastAsia="zh-CN"/>
        </w:rPr>
      </w:pPr>
      <w:r w:rsidRPr="001B4A37">
        <w:rPr>
          <w:rFonts w:ascii="Arial" w:hAnsi="Arial"/>
          <w:color w:val="9C9896"/>
          <w:sz w:val="22"/>
          <w:lang w:eastAsia="zh-CN"/>
        </w:rPr>
        <w:t>关于</w:t>
      </w:r>
      <w:r w:rsidRPr="001B4A37">
        <w:rPr>
          <w:rFonts w:ascii="Arial" w:hAnsi="Arial"/>
          <w:color w:val="9C9896"/>
          <w:sz w:val="22"/>
          <w:lang w:eastAsia="zh-CN"/>
        </w:rPr>
        <w:t>SABIC</w:t>
      </w:r>
    </w:p>
    <w:p w:rsidR="00BE5A40" w:rsidRPr="001B4A37" w:rsidRDefault="00BE5A40" w:rsidP="001B4A37">
      <w:pPr>
        <w:spacing w:before="200" w:line="276" w:lineRule="auto"/>
        <w:rPr>
          <w:rStyle w:val="longtext"/>
          <w:rFonts w:ascii="Arial" w:hAnsi="Arial"/>
          <w:color w:val="53565A"/>
          <w:lang w:eastAsia="zh-CN"/>
        </w:rPr>
      </w:pPr>
      <w:r w:rsidRPr="001B4A37">
        <w:rPr>
          <w:rStyle w:val="longtext"/>
          <w:rFonts w:ascii="Arial" w:hAnsi="Arial" w:hint="eastAsia"/>
          <w:color w:val="53565A"/>
          <w:lang w:eastAsia="zh-CN"/>
        </w:rPr>
        <w:t>沙特基础工业公司</w:t>
      </w:r>
      <w:r w:rsidRPr="001B4A37">
        <w:rPr>
          <w:rStyle w:val="longtext"/>
          <w:rFonts w:ascii="Arial" w:hAnsi="Arial"/>
          <w:color w:val="53565A"/>
          <w:lang w:eastAsia="zh-CN"/>
        </w:rPr>
        <w:t xml:space="preserve"> (SABIC) </w:t>
      </w:r>
      <w:r w:rsidRPr="001B4A37">
        <w:rPr>
          <w:rStyle w:val="longtext"/>
          <w:rFonts w:ascii="Arial" w:hAnsi="Arial" w:hint="eastAsia"/>
          <w:color w:val="53565A"/>
          <w:lang w:eastAsia="zh-CN"/>
        </w:rPr>
        <w:t>是全球顶级的石化公司之一，在聚乙烯、聚丙烯及其他高端热塑性塑料产品、乙二醇、甲醇和化肥制造领域均处于全球领先地位。</w:t>
      </w:r>
    </w:p>
    <w:p w:rsidR="00BE5A40" w:rsidRPr="001B4A37" w:rsidRDefault="00BE5A40" w:rsidP="001B4A37">
      <w:pPr>
        <w:spacing w:before="200" w:line="276" w:lineRule="auto"/>
        <w:rPr>
          <w:rStyle w:val="longtext"/>
          <w:rFonts w:ascii="Arial" w:hAnsi="Arial"/>
          <w:color w:val="53565A"/>
          <w:lang w:eastAsia="zh-CN"/>
        </w:rPr>
      </w:pPr>
      <w:r w:rsidRPr="001B4A37">
        <w:rPr>
          <w:rStyle w:val="longtext"/>
          <w:rFonts w:ascii="Arial" w:hAnsi="Arial"/>
          <w:color w:val="53565A"/>
          <w:lang w:eastAsia="zh-CN"/>
        </w:rPr>
        <w:t>2013</w:t>
      </w:r>
      <w:r w:rsidRPr="001B4A37">
        <w:rPr>
          <w:rStyle w:val="longtext"/>
          <w:rFonts w:ascii="Arial" w:hAnsi="Arial" w:hint="eastAsia"/>
          <w:color w:val="53565A"/>
          <w:lang w:eastAsia="zh-CN"/>
        </w:rPr>
        <w:t>年，</w:t>
      </w:r>
      <w:r w:rsidRPr="001B4A37">
        <w:rPr>
          <w:rStyle w:val="longtext"/>
          <w:rFonts w:ascii="Arial" w:hAnsi="Arial"/>
          <w:color w:val="53565A"/>
          <w:lang w:eastAsia="zh-CN"/>
        </w:rPr>
        <w:t>SABIC</w:t>
      </w:r>
      <w:r w:rsidRPr="001B4A37">
        <w:rPr>
          <w:rStyle w:val="longtext"/>
          <w:rFonts w:ascii="Arial" w:hAnsi="Arial" w:hint="eastAsia"/>
          <w:color w:val="53565A"/>
          <w:lang w:eastAsia="zh-CN"/>
        </w:rPr>
        <w:t>的净利润达</w:t>
      </w:r>
      <w:r w:rsidRPr="001B4A37">
        <w:rPr>
          <w:rStyle w:val="longtext"/>
          <w:rFonts w:ascii="Arial" w:hAnsi="Arial"/>
          <w:color w:val="53565A"/>
          <w:lang w:eastAsia="zh-CN"/>
        </w:rPr>
        <w:t>253</w:t>
      </w:r>
      <w:r w:rsidRPr="001B4A37">
        <w:rPr>
          <w:rStyle w:val="longtext"/>
          <w:rFonts w:ascii="Arial" w:hAnsi="Arial" w:hint="eastAsia"/>
          <w:color w:val="53565A"/>
          <w:lang w:eastAsia="zh-CN"/>
        </w:rPr>
        <w:t>亿里亚尔（</w:t>
      </w:r>
      <w:r w:rsidRPr="001B4A37">
        <w:rPr>
          <w:rStyle w:val="longtext"/>
          <w:rFonts w:ascii="Arial" w:hAnsi="Arial"/>
          <w:color w:val="53565A"/>
          <w:lang w:eastAsia="zh-CN"/>
        </w:rPr>
        <w:t>67</w:t>
      </w:r>
      <w:r w:rsidRPr="001B4A37">
        <w:rPr>
          <w:rStyle w:val="longtext"/>
          <w:rFonts w:ascii="Arial" w:hAnsi="Arial" w:hint="eastAsia"/>
          <w:color w:val="53565A"/>
          <w:lang w:eastAsia="zh-CN"/>
        </w:rPr>
        <w:t>亿美元），销售收入总计为</w:t>
      </w:r>
      <w:r w:rsidRPr="001B4A37">
        <w:rPr>
          <w:rStyle w:val="longtext"/>
          <w:rFonts w:ascii="Arial" w:hAnsi="Arial"/>
          <w:color w:val="53565A"/>
          <w:lang w:eastAsia="zh-CN"/>
        </w:rPr>
        <w:t>1890</w:t>
      </w:r>
      <w:r w:rsidRPr="001B4A37">
        <w:rPr>
          <w:rStyle w:val="longtext"/>
          <w:rFonts w:ascii="Arial" w:hAnsi="Arial" w:hint="eastAsia"/>
          <w:color w:val="53565A"/>
          <w:lang w:eastAsia="zh-CN"/>
        </w:rPr>
        <w:t>亿里亚尔（</w:t>
      </w:r>
      <w:r w:rsidRPr="001B4A37">
        <w:rPr>
          <w:rStyle w:val="longtext"/>
          <w:rFonts w:ascii="Arial" w:hAnsi="Arial"/>
          <w:color w:val="53565A"/>
          <w:lang w:eastAsia="zh-CN"/>
        </w:rPr>
        <w:t>504</w:t>
      </w:r>
      <w:r w:rsidRPr="001B4A37">
        <w:rPr>
          <w:rStyle w:val="longtext"/>
          <w:rFonts w:ascii="Arial" w:hAnsi="Arial" w:hint="eastAsia"/>
          <w:color w:val="53565A"/>
          <w:lang w:eastAsia="zh-CN"/>
        </w:rPr>
        <w:t>亿美元）。截止至</w:t>
      </w:r>
      <w:r w:rsidRPr="001B4A37">
        <w:rPr>
          <w:rStyle w:val="longtext"/>
          <w:rFonts w:ascii="Arial" w:hAnsi="Arial"/>
          <w:color w:val="53565A"/>
          <w:lang w:eastAsia="zh-CN"/>
        </w:rPr>
        <w:t>2013</w:t>
      </w:r>
      <w:r w:rsidRPr="001B4A37">
        <w:rPr>
          <w:rStyle w:val="longtext"/>
          <w:rFonts w:ascii="Arial" w:hAnsi="Arial" w:hint="eastAsia"/>
          <w:color w:val="53565A"/>
          <w:lang w:eastAsia="zh-CN"/>
        </w:rPr>
        <w:t>年底，</w:t>
      </w:r>
      <w:r w:rsidRPr="001B4A37">
        <w:rPr>
          <w:rStyle w:val="longtext"/>
          <w:rFonts w:ascii="Arial" w:hAnsi="Arial"/>
          <w:color w:val="53565A"/>
          <w:lang w:eastAsia="zh-CN"/>
        </w:rPr>
        <w:t>SABIC</w:t>
      </w:r>
      <w:r w:rsidRPr="001B4A37">
        <w:rPr>
          <w:rStyle w:val="longtext"/>
          <w:rFonts w:ascii="Arial" w:hAnsi="Arial" w:hint="eastAsia"/>
          <w:color w:val="53565A"/>
          <w:lang w:eastAsia="zh-CN"/>
        </w:rPr>
        <w:t>的总资产达到</w:t>
      </w:r>
      <w:r w:rsidRPr="001B4A37">
        <w:rPr>
          <w:rStyle w:val="longtext"/>
          <w:rFonts w:ascii="Arial" w:hAnsi="Arial"/>
          <w:color w:val="53565A"/>
          <w:lang w:eastAsia="zh-CN"/>
        </w:rPr>
        <w:t>3391</w:t>
      </w:r>
      <w:r w:rsidRPr="001B4A37">
        <w:rPr>
          <w:rStyle w:val="longtext"/>
          <w:rFonts w:ascii="Arial" w:hAnsi="Arial" w:hint="eastAsia"/>
          <w:color w:val="53565A"/>
          <w:lang w:eastAsia="zh-CN"/>
        </w:rPr>
        <w:t>亿里亚尔（</w:t>
      </w:r>
      <w:r w:rsidRPr="001B4A37">
        <w:rPr>
          <w:rStyle w:val="longtext"/>
          <w:rFonts w:ascii="Arial" w:hAnsi="Arial"/>
          <w:color w:val="53565A"/>
          <w:lang w:eastAsia="zh-CN"/>
        </w:rPr>
        <w:t>904</w:t>
      </w:r>
      <w:r w:rsidRPr="001B4A37">
        <w:rPr>
          <w:rStyle w:val="longtext"/>
          <w:rFonts w:ascii="Arial" w:hAnsi="Arial" w:hint="eastAsia"/>
          <w:color w:val="53565A"/>
          <w:lang w:eastAsia="zh-CN"/>
        </w:rPr>
        <w:t>亿美元）。</w:t>
      </w:r>
    </w:p>
    <w:p w:rsidR="00BE5A40" w:rsidRPr="001B4A37" w:rsidRDefault="00BE5A40" w:rsidP="001B4A37">
      <w:pPr>
        <w:spacing w:before="200" w:line="276" w:lineRule="auto"/>
        <w:rPr>
          <w:rStyle w:val="longtext"/>
          <w:rFonts w:ascii="Arial" w:hAnsi="Arial"/>
          <w:color w:val="53565A"/>
          <w:lang w:eastAsia="zh-CN"/>
        </w:rPr>
      </w:pPr>
      <w:r w:rsidRPr="001B4A37">
        <w:rPr>
          <w:rStyle w:val="longtext"/>
          <w:rFonts w:ascii="Arial" w:hAnsi="Arial"/>
          <w:color w:val="53565A"/>
          <w:lang w:eastAsia="zh-CN"/>
        </w:rPr>
        <w:t>SABIC</w:t>
      </w:r>
      <w:r w:rsidRPr="001B4A37">
        <w:rPr>
          <w:rStyle w:val="longtext"/>
          <w:rFonts w:ascii="Arial" w:hAnsi="Arial" w:hint="eastAsia"/>
          <w:color w:val="53565A"/>
          <w:lang w:eastAsia="zh-CN"/>
        </w:rPr>
        <w:t>的业务部门包括：基础化学品部、高性能化学品部、聚合体部、创新塑料部、化肥及金属品部门</w:t>
      </w:r>
      <w:r w:rsidRPr="001B4A37">
        <w:rPr>
          <w:rStyle w:val="longtext"/>
          <w:rFonts w:ascii="Arial" w:hAnsi="Arial"/>
          <w:color w:val="53565A"/>
          <w:lang w:eastAsia="zh-CN"/>
        </w:rPr>
        <w:t xml:space="preserve">, </w:t>
      </w:r>
      <w:r w:rsidRPr="001B4A37">
        <w:rPr>
          <w:rStyle w:val="longtext"/>
          <w:rFonts w:ascii="Arial" w:hAnsi="Arial" w:hint="eastAsia"/>
          <w:color w:val="53565A"/>
          <w:lang w:eastAsia="zh-CN"/>
        </w:rPr>
        <w:t>业务遍及全世界</w:t>
      </w:r>
      <w:r w:rsidRPr="001B4A37">
        <w:rPr>
          <w:rStyle w:val="longtext"/>
          <w:rFonts w:ascii="Arial" w:hAnsi="Arial"/>
          <w:color w:val="53565A"/>
          <w:lang w:eastAsia="zh-CN"/>
        </w:rPr>
        <w:t>45</w:t>
      </w:r>
      <w:r w:rsidRPr="001B4A37">
        <w:rPr>
          <w:rStyle w:val="longtext"/>
          <w:rFonts w:ascii="Arial" w:hAnsi="Arial" w:hint="eastAsia"/>
          <w:color w:val="53565A"/>
          <w:lang w:eastAsia="zh-CN"/>
        </w:rPr>
        <w:t>多个国家，拥有</w:t>
      </w:r>
      <w:r w:rsidRPr="001B4A37">
        <w:rPr>
          <w:rStyle w:val="longtext"/>
          <w:rFonts w:ascii="Arial" w:hAnsi="Arial"/>
          <w:color w:val="53565A"/>
          <w:lang w:eastAsia="zh-CN"/>
        </w:rPr>
        <w:t>4</w:t>
      </w:r>
      <w:r w:rsidRPr="001B4A37">
        <w:rPr>
          <w:rStyle w:val="longtext"/>
          <w:rFonts w:ascii="Arial" w:hAnsi="Arial" w:hint="eastAsia"/>
          <w:color w:val="53565A"/>
          <w:lang w:eastAsia="zh-CN"/>
        </w:rPr>
        <w:t>万名员工，</w:t>
      </w:r>
      <w:r w:rsidRPr="001B4A37">
        <w:rPr>
          <w:rStyle w:val="longtext"/>
          <w:rFonts w:ascii="Arial" w:hAnsi="Arial"/>
          <w:color w:val="53565A"/>
          <w:lang w:eastAsia="zh-CN"/>
        </w:rPr>
        <w:t xml:space="preserve"> </w:t>
      </w:r>
      <w:r w:rsidRPr="001B4A37">
        <w:rPr>
          <w:rStyle w:val="longtext"/>
          <w:rFonts w:ascii="Arial" w:hAnsi="Arial" w:hint="eastAsia"/>
          <w:color w:val="53565A"/>
          <w:lang w:eastAsia="zh-CN"/>
        </w:rPr>
        <w:t>并在沙特阿拉伯、美洲、欧洲和亚太地区设有制造基地。</w:t>
      </w:r>
      <w:r w:rsidRPr="001B4A37">
        <w:rPr>
          <w:rStyle w:val="longtext"/>
          <w:rFonts w:ascii="Arial" w:hAnsi="Arial"/>
          <w:color w:val="53565A"/>
          <w:lang w:eastAsia="zh-CN"/>
        </w:rPr>
        <w:t>SABIC</w:t>
      </w:r>
      <w:r w:rsidRPr="001B4A37">
        <w:rPr>
          <w:rStyle w:val="longtext"/>
          <w:rFonts w:ascii="Arial" w:hAnsi="Arial" w:hint="eastAsia"/>
          <w:color w:val="53565A"/>
          <w:lang w:eastAsia="zh-CN"/>
        </w:rPr>
        <w:t>科研资源丰富，全球共有</w:t>
      </w:r>
      <w:r w:rsidRPr="001B4A37">
        <w:rPr>
          <w:rStyle w:val="longtext"/>
          <w:rFonts w:ascii="Arial" w:hAnsi="Arial"/>
          <w:color w:val="53565A"/>
          <w:lang w:eastAsia="zh-CN"/>
        </w:rPr>
        <w:t>19</w:t>
      </w:r>
      <w:r w:rsidRPr="001B4A37">
        <w:rPr>
          <w:rStyle w:val="longtext"/>
          <w:rFonts w:ascii="Arial" w:hAnsi="Arial" w:hint="eastAsia"/>
          <w:color w:val="53565A"/>
          <w:lang w:eastAsia="zh-CN"/>
        </w:rPr>
        <w:t>个技术与创新中心，分别位于沙特阿拉伯、美国、荷兰、西班牙、日本、印度、中国和韩国。</w:t>
      </w:r>
    </w:p>
    <w:p w:rsidR="00BE5A40" w:rsidRPr="001B4A37" w:rsidRDefault="00BE5A40" w:rsidP="001B4A37">
      <w:pPr>
        <w:spacing w:before="200" w:line="276" w:lineRule="auto"/>
        <w:rPr>
          <w:rStyle w:val="longtext"/>
          <w:rFonts w:ascii="Arial" w:hAnsi="Arial"/>
          <w:color w:val="53565A"/>
          <w:lang w:eastAsia="zh-CN"/>
        </w:rPr>
      </w:pPr>
      <w:r w:rsidRPr="001B4A37">
        <w:rPr>
          <w:rStyle w:val="longtext"/>
          <w:rFonts w:ascii="Arial" w:hAnsi="Arial"/>
          <w:color w:val="53565A"/>
          <w:lang w:eastAsia="zh-CN"/>
        </w:rPr>
        <w:lastRenderedPageBreak/>
        <w:t>SABIC</w:t>
      </w:r>
      <w:r w:rsidRPr="001B4A37">
        <w:rPr>
          <w:rStyle w:val="longtext"/>
          <w:rFonts w:ascii="Arial" w:hAnsi="Arial" w:hint="eastAsia"/>
          <w:color w:val="53565A"/>
          <w:lang w:eastAsia="zh-CN"/>
        </w:rPr>
        <w:t>创立于</w:t>
      </w:r>
      <w:r w:rsidRPr="001B4A37">
        <w:rPr>
          <w:rStyle w:val="longtext"/>
          <w:rFonts w:ascii="Arial" w:hAnsi="Arial"/>
          <w:color w:val="53565A"/>
          <w:lang w:eastAsia="zh-CN"/>
        </w:rPr>
        <w:t>1976</w:t>
      </w:r>
      <w:r w:rsidRPr="001B4A37">
        <w:rPr>
          <w:rStyle w:val="longtext"/>
          <w:rFonts w:ascii="Arial" w:hAnsi="Arial" w:hint="eastAsia"/>
          <w:color w:val="53565A"/>
          <w:lang w:eastAsia="zh-CN"/>
        </w:rPr>
        <w:t>年，总部位于利雅得。沙特阿拉伯政府拥有该公司</w:t>
      </w:r>
      <w:r w:rsidRPr="001B4A37">
        <w:rPr>
          <w:rStyle w:val="longtext"/>
          <w:rFonts w:ascii="Arial" w:hAnsi="Arial"/>
          <w:color w:val="53565A"/>
          <w:lang w:eastAsia="zh-CN"/>
        </w:rPr>
        <w:t>70</w:t>
      </w:r>
      <w:r w:rsidRPr="001B4A37">
        <w:rPr>
          <w:rStyle w:val="longtext"/>
          <w:rFonts w:ascii="Arial" w:hAnsi="Arial" w:hint="eastAsia"/>
          <w:color w:val="53565A"/>
          <w:lang w:eastAsia="zh-CN"/>
        </w:rPr>
        <w:t>％的股份，其余</w:t>
      </w:r>
      <w:r w:rsidRPr="001B4A37">
        <w:rPr>
          <w:rStyle w:val="longtext"/>
          <w:rFonts w:ascii="Arial" w:hAnsi="Arial"/>
          <w:color w:val="53565A"/>
          <w:lang w:eastAsia="zh-CN"/>
        </w:rPr>
        <w:t>30</w:t>
      </w:r>
      <w:r w:rsidRPr="001B4A37">
        <w:rPr>
          <w:rStyle w:val="longtext"/>
          <w:rFonts w:ascii="Arial" w:hAnsi="Arial" w:hint="eastAsia"/>
          <w:color w:val="53565A"/>
          <w:lang w:eastAsia="zh-CN"/>
        </w:rPr>
        <w:t>％由沙特阿拉伯以及海湾合作委员会其他成员国家的私人投资者所有。</w:t>
      </w:r>
    </w:p>
    <w:p w:rsidR="00BE5A40" w:rsidRPr="001B4A37" w:rsidRDefault="00BE5A40" w:rsidP="00A62A21">
      <w:pPr>
        <w:spacing w:after="200" w:line="276" w:lineRule="auto"/>
        <w:jc w:val="both"/>
        <w:rPr>
          <w:rFonts w:asciiTheme="minorEastAsia" w:hAnsiTheme="minorEastAsia" w:cs="Arial"/>
          <w:bCs/>
          <w:sz w:val="22"/>
          <w:szCs w:val="22"/>
          <w:lang w:val="en-US" w:eastAsia="zh-CN"/>
        </w:rPr>
      </w:pPr>
    </w:p>
    <w:p w:rsidR="00A62A21" w:rsidRPr="001B4A37" w:rsidRDefault="00A62A21" w:rsidP="00A62A21">
      <w:pPr>
        <w:jc w:val="both"/>
        <w:rPr>
          <w:rFonts w:asciiTheme="minorEastAsia" w:hAnsiTheme="minorEastAsia" w:cs="Arial"/>
          <w:bCs/>
          <w:sz w:val="22"/>
          <w:szCs w:val="22"/>
          <w:lang w:eastAsia="zh-CN"/>
        </w:rPr>
      </w:pPr>
    </w:p>
    <w:p w:rsidR="00D12E8A" w:rsidRPr="001B4A37" w:rsidRDefault="00D12E8A" w:rsidP="001B4A37">
      <w:pPr>
        <w:pStyle w:val="Heading1"/>
        <w:spacing w:after="320"/>
        <w:rPr>
          <w:rFonts w:ascii="Arial" w:hAnsi="Arial"/>
          <w:color w:val="9C9896"/>
          <w:sz w:val="22"/>
          <w:lang w:eastAsia="zh-CN"/>
        </w:rPr>
      </w:pPr>
      <w:r w:rsidRPr="001B4A37">
        <w:rPr>
          <w:rFonts w:ascii="Arial" w:hAnsi="Arial"/>
          <w:color w:val="9C9896"/>
          <w:sz w:val="22"/>
          <w:lang w:eastAsia="zh-CN"/>
        </w:rPr>
        <w:t>关于</w:t>
      </w:r>
      <w:r w:rsidRPr="001B4A37">
        <w:rPr>
          <w:rFonts w:ascii="Arial" w:hAnsi="Arial"/>
          <w:color w:val="9C9896"/>
          <w:sz w:val="22"/>
          <w:lang w:eastAsia="zh-CN"/>
        </w:rPr>
        <w:t xml:space="preserve">SABIC </w:t>
      </w:r>
      <w:r w:rsidRPr="001B4A37">
        <w:rPr>
          <w:rFonts w:ascii="Arial" w:hAnsi="Arial"/>
          <w:color w:val="9C9896"/>
          <w:sz w:val="22"/>
          <w:lang w:eastAsia="zh-CN"/>
        </w:rPr>
        <w:t>亚太</w:t>
      </w:r>
    </w:p>
    <w:p w:rsidR="00A72866" w:rsidRPr="001B4A37" w:rsidRDefault="00BE5A40" w:rsidP="001B4A37">
      <w:pPr>
        <w:spacing w:before="200" w:line="276" w:lineRule="auto"/>
        <w:rPr>
          <w:rStyle w:val="longtext"/>
          <w:rFonts w:ascii="Arial" w:hAnsi="Arial"/>
          <w:color w:val="53565A"/>
          <w:lang w:eastAsia="zh-CN"/>
        </w:rPr>
      </w:pPr>
      <w:r w:rsidRPr="001B4A37">
        <w:rPr>
          <w:rStyle w:val="longtext"/>
          <w:rFonts w:ascii="Arial" w:hAnsi="Arial" w:hint="eastAsia"/>
          <w:color w:val="53565A"/>
          <w:lang w:eastAsia="zh-CN"/>
        </w:rPr>
        <w:t>沙特基础工业公司（</w:t>
      </w:r>
      <w:r w:rsidRPr="001B4A37">
        <w:rPr>
          <w:rStyle w:val="longtext"/>
          <w:rFonts w:ascii="Arial" w:hAnsi="Arial"/>
          <w:color w:val="53565A"/>
          <w:lang w:eastAsia="zh-CN"/>
        </w:rPr>
        <w:t>SABIC</w:t>
      </w:r>
      <w:r w:rsidRPr="001B4A37">
        <w:rPr>
          <w:rStyle w:val="longtext"/>
          <w:rFonts w:ascii="Arial" w:hAnsi="Arial" w:hint="eastAsia"/>
          <w:color w:val="53565A"/>
          <w:lang w:eastAsia="zh-CN"/>
        </w:rPr>
        <w:t>）自</w:t>
      </w:r>
      <w:r w:rsidRPr="001B4A37">
        <w:rPr>
          <w:rStyle w:val="longtext"/>
          <w:rFonts w:ascii="Arial" w:hAnsi="Arial"/>
          <w:color w:val="53565A"/>
          <w:lang w:eastAsia="zh-CN"/>
        </w:rPr>
        <w:t>1980</w:t>
      </w:r>
      <w:r w:rsidRPr="001B4A37">
        <w:rPr>
          <w:rStyle w:val="longtext"/>
          <w:rFonts w:ascii="Arial" w:hAnsi="Arial" w:hint="eastAsia"/>
          <w:color w:val="53565A"/>
          <w:lang w:eastAsia="zh-CN"/>
        </w:rPr>
        <w:t>年起在亚洲拓展业务，</w:t>
      </w:r>
      <w:r w:rsidR="00AB5F7F" w:rsidRPr="001B4A37">
        <w:rPr>
          <w:rStyle w:val="longtext"/>
          <w:rFonts w:ascii="Arial" w:hAnsi="Arial" w:hint="eastAsia"/>
          <w:color w:val="53565A"/>
          <w:lang w:eastAsia="zh-CN"/>
        </w:rPr>
        <w:t>致力于</w:t>
      </w:r>
      <w:r w:rsidR="0041770A" w:rsidRPr="001B4A37">
        <w:rPr>
          <w:rStyle w:val="longtext"/>
          <w:rFonts w:ascii="Arial" w:hAnsi="Arial" w:hint="eastAsia"/>
          <w:color w:val="53565A"/>
          <w:lang w:eastAsia="zh-CN"/>
        </w:rPr>
        <w:t>成为</w:t>
      </w:r>
      <w:r w:rsidR="00DF71CE" w:rsidRPr="001B4A37">
        <w:rPr>
          <w:rStyle w:val="longtext"/>
          <w:rFonts w:ascii="Arial" w:hAnsi="Arial" w:hint="eastAsia"/>
          <w:color w:val="53565A"/>
          <w:lang w:eastAsia="zh-CN"/>
        </w:rPr>
        <w:t>亚洲国家的合作伙伴以</w:t>
      </w:r>
      <w:r w:rsidR="0041770A" w:rsidRPr="001B4A37">
        <w:rPr>
          <w:rStyle w:val="longtext"/>
          <w:rFonts w:ascii="Arial" w:hAnsi="Arial" w:hint="eastAsia"/>
          <w:color w:val="53565A"/>
          <w:lang w:eastAsia="zh-CN"/>
        </w:rPr>
        <w:t>支持</w:t>
      </w:r>
      <w:r w:rsidR="00DF71CE" w:rsidRPr="001B4A37">
        <w:rPr>
          <w:rStyle w:val="longtext"/>
          <w:rFonts w:ascii="Arial" w:hAnsi="Arial" w:hint="eastAsia"/>
          <w:color w:val="53565A"/>
          <w:lang w:eastAsia="zh-CN"/>
        </w:rPr>
        <w:t>包容和可持续性增长。</w:t>
      </w:r>
    </w:p>
    <w:p w:rsidR="00AB5F7F" w:rsidRPr="001B4A37" w:rsidRDefault="00A72866" w:rsidP="001B4A37">
      <w:pPr>
        <w:spacing w:before="200" w:line="276" w:lineRule="auto"/>
        <w:rPr>
          <w:rStyle w:val="longtext"/>
          <w:rFonts w:ascii="Arial" w:hAnsi="Arial"/>
          <w:color w:val="53565A"/>
          <w:lang w:eastAsia="zh-CN"/>
        </w:rPr>
      </w:pPr>
      <w:r w:rsidRPr="001B4A37">
        <w:rPr>
          <w:rStyle w:val="longtext"/>
          <w:rFonts w:ascii="Arial" w:hAnsi="Arial"/>
          <w:color w:val="53565A"/>
          <w:lang w:eastAsia="zh-CN"/>
        </w:rPr>
        <w:t>目前</w:t>
      </w:r>
      <w:r w:rsidR="00BE5A40" w:rsidRPr="001B4A37">
        <w:rPr>
          <w:rStyle w:val="longtext"/>
          <w:rFonts w:ascii="Arial" w:hAnsi="Arial" w:hint="eastAsia"/>
          <w:color w:val="53565A"/>
          <w:lang w:eastAsia="zh-CN"/>
        </w:rPr>
        <w:t>拥有超过</w:t>
      </w:r>
      <w:r w:rsidR="00BE5A40" w:rsidRPr="001B4A37">
        <w:rPr>
          <w:rStyle w:val="longtext"/>
          <w:rFonts w:ascii="Arial" w:hAnsi="Arial"/>
          <w:color w:val="53565A"/>
          <w:lang w:eastAsia="zh-CN"/>
        </w:rPr>
        <w:t>40</w:t>
      </w:r>
      <w:r w:rsidR="00BE5A40" w:rsidRPr="001B4A37">
        <w:rPr>
          <w:rStyle w:val="longtext"/>
          <w:rFonts w:ascii="Arial" w:hAnsi="Arial" w:hint="eastAsia"/>
          <w:color w:val="53565A"/>
          <w:lang w:eastAsia="zh-CN"/>
        </w:rPr>
        <w:t>个办事处和</w:t>
      </w:r>
      <w:r w:rsidR="00BE5A40" w:rsidRPr="001B4A37">
        <w:rPr>
          <w:rStyle w:val="longtext"/>
          <w:rFonts w:ascii="Arial" w:hAnsi="Arial"/>
          <w:color w:val="53565A"/>
          <w:lang w:eastAsia="zh-CN"/>
        </w:rPr>
        <w:t>2400</w:t>
      </w:r>
      <w:r w:rsidR="00BE5A40" w:rsidRPr="001B4A37">
        <w:rPr>
          <w:rStyle w:val="longtext"/>
          <w:rFonts w:ascii="Arial" w:hAnsi="Arial" w:hint="eastAsia"/>
          <w:color w:val="53565A"/>
          <w:lang w:eastAsia="zh-CN"/>
        </w:rPr>
        <w:t>多名员工</w:t>
      </w:r>
      <w:r w:rsidRPr="001B4A37">
        <w:rPr>
          <w:rStyle w:val="longtext"/>
          <w:rFonts w:ascii="Arial" w:hAnsi="Arial" w:hint="eastAsia"/>
          <w:color w:val="53565A"/>
          <w:lang w:eastAsia="zh-CN"/>
        </w:rPr>
        <w:t>，分别位于澳大利亚、中国、印度、印度尼西亚、日本、韩国、马来西亚、菲律宾、新加坡、台湾、泰国和越南</w:t>
      </w:r>
      <w:r w:rsidR="00BE5A40" w:rsidRPr="001B4A37">
        <w:rPr>
          <w:rStyle w:val="longtext"/>
          <w:rFonts w:ascii="Arial" w:hAnsi="Arial" w:hint="eastAsia"/>
          <w:color w:val="53565A"/>
          <w:lang w:eastAsia="zh-CN"/>
        </w:rPr>
        <w:t>。亚洲始终保持强劲的两位数增长</w:t>
      </w:r>
      <w:r w:rsidRPr="001B4A37">
        <w:rPr>
          <w:rStyle w:val="longtext"/>
          <w:rFonts w:ascii="Arial" w:hAnsi="Arial" w:hint="eastAsia"/>
          <w:color w:val="53565A"/>
          <w:lang w:eastAsia="zh-CN"/>
        </w:rPr>
        <w:t>。</w:t>
      </w:r>
    </w:p>
    <w:p w:rsidR="00860DF8" w:rsidRPr="001B4A37" w:rsidRDefault="00AB5F7F" w:rsidP="001B4A37">
      <w:pPr>
        <w:spacing w:before="200" w:line="276" w:lineRule="auto"/>
        <w:rPr>
          <w:rStyle w:val="longtext"/>
          <w:color w:val="53565A"/>
          <w:lang w:eastAsia="zh-CN"/>
        </w:rPr>
      </w:pPr>
      <w:r w:rsidRPr="001B4A37">
        <w:rPr>
          <w:rStyle w:val="longtext"/>
          <w:rFonts w:ascii="Arial" w:hAnsi="Arial" w:hint="eastAsia"/>
          <w:color w:val="53565A"/>
          <w:lang w:eastAsia="zh-CN"/>
        </w:rPr>
        <w:t>公司在中国、印度、日本、韩国、马来西亚、新加坡和泰国设立了</w:t>
      </w:r>
      <w:r w:rsidRPr="001B4A37">
        <w:rPr>
          <w:rStyle w:val="longtext"/>
          <w:rFonts w:ascii="Arial" w:hAnsi="Arial"/>
          <w:color w:val="53565A"/>
          <w:lang w:eastAsia="zh-CN"/>
        </w:rPr>
        <w:t>9</w:t>
      </w:r>
      <w:r w:rsidRPr="001B4A37">
        <w:rPr>
          <w:rStyle w:val="longtext"/>
          <w:rFonts w:ascii="Arial" w:hAnsi="Arial" w:hint="eastAsia"/>
          <w:color w:val="53565A"/>
          <w:lang w:eastAsia="zh-CN"/>
        </w:rPr>
        <w:t>个生产基地和混炼加工基地，</w:t>
      </w:r>
      <w:r w:rsidR="00A72866" w:rsidRPr="001B4A37">
        <w:rPr>
          <w:rStyle w:val="longtext"/>
          <w:rFonts w:ascii="Arial" w:hAnsi="Arial" w:hint="eastAsia"/>
          <w:color w:val="53565A"/>
          <w:lang w:eastAsia="zh-CN"/>
        </w:rPr>
        <w:t>同时在中国、印度、日本和韩国设立了</w:t>
      </w:r>
      <w:r w:rsidR="00A72866" w:rsidRPr="001B4A37">
        <w:rPr>
          <w:rStyle w:val="longtext"/>
          <w:rFonts w:ascii="Arial" w:hAnsi="Arial"/>
          <w:color w:val="53565A"/>
          <w:lang w:eastAsia="zh-CN"/>
        </w:rPr>
        <w:t>5</w:t>
      </w:r>
      <w:r w:rsidR="00A72866" w:rsidRPr="001B4A37">
        <w:rPr>
          <w:rStyle w:val="longtext"/>
          <w:rFonts w:ascii="Arial" w:hAnsi="Arial" w:hint="eastAsia"/>
          <w:color w:val="53565A"/>
          <w:lang w:eastAsia="zh-CN"/>
        </w:rPr>
        <w:t>个研发应用中心。另外，</w:t>
      </w:r>
      <w:r w:rsidR="00A72866" w:rsidRPr="001B4A37">
        <w:rPr>
          <w:rStyle w:val="longtext"/>
          <w:rFonts w:ascii="Arial" w:hAnsi="Arial"/>
          <w:color w:val="53565A"/>
          <w:lang w:eastAsia="zh-CN"/>
        </w:rPr>
        <w:t>SABIC</w:t>
      </w:r>
      <w:r w:rsidR="00A72866" w:rsidRPr="001B4A37">
        <w:rPr>
          <w:rStyle w:val="longtext"/>
          <w:rFonts w:ascii="Arial" w:hAnsi="Arial" w:hint="eastAsia"/>
          <w:color w:val="53565A"/>
          <w:lang w:eastAsia="zh-CN"/>
        </w:rPr>
        <w:t>在亚洲有两大合资企业，在中国</w:t>
      </w:r>
      <w:r w:rsidR="00A72866" w:rsidRPr="001B4A37">
        <w:rPr>
          <w:rStyle w:val="longtext"/>
          <w:color w:val="53565A"/>
          <w:szCs w:val="20"/>
          <w:lang w:eastAsia="zh-CN"/>
        </w:rPr>
        <w:t>SABIC</w:t>
      </w:r>
      <w:r w:rsidR="00A72866" w:rsidRPr="001B4A37">
        <w:rPr>
          <w:rStyle w:val="longtext"/>
          <w:rFonts w:ascii="Arial" w:hAnsi="Arial" w:hint="eastAsia"/>
          <w:color w:val="53565A"/>
          <w:szCs w:val="20"/>
          <w:lang w:eastAsia="zh-CN"/>
        </w:rPr>
        <w:t>和中国石油化工集团公司在天津合资共建了中沙（天津）石化有限公司（</w:t>
      </w:r>
      <w:r w:rsidR="00A72866" w:rsidRPr="001B4A37">
        <w:rPr>
          <w:rStyle w:val="longtext"/>
          <w:color w:val="53565A"/>
          <w:szCs w:val="20"/>
          <w:lang w:eastAsia="zh-CN"/>
        </w:rPr>
        <w:t>SSTPC</w:t>
      </w:r>
      <w:r w:rsidR="00A72866" w:rsidRPr="001B4A37">
        <w:rPr>
          <w:rStyle w:val="longtext"/>
          <w:rFonts w:ascii="Arial" w:hAnsi="Arial" w:hint="eastAsia"/>
          <w:color w:val="53565A"/>
          <w:szCs w:val="20"/>
          <w:lang w:eastAsia="zh-CN"/>
        </w:rPr>
        <w:t>），在韩国和</w:t>
      </w:r>
      <w:r w:rsidR="00A72866" w:rsidRPr="001B4A37">
        <w:rPr>
          <w:rStyle w:val="longtext"/>
          <w:rFonts w:ascii="Arial" w:hAnsi="Arial"/>
          <w:color w:val="53565A"/>
          <w:szCs w:val="20"/>
          <w:lang w:eastAsia="zh-CN"/>
        </w:rPr>
        <w:t>SK</w:t>
      </w:r>
      <w:r w:rsidR="00DF71CE" w:rsidRPr="001B4A37">
        <w:rPr>
          <w:rStyle w:val="longtext"/>
          <w:rFonts w:ascii="Arial" w:hAnsi="Arial" w:hint="eastAsia"/>
          <w:color w:val="53565A"/>
          <w:szCs w:val="20"/>
          <w:lang w:eastAsia="zh-CN"/>
        </w:rPr>
        <w:t>化学</w:t>
      </w:r>
      <w:r w:rsidR="00A72866" w:rsidRPr="001B4A37">
        <w:rPr>
          <w:rStyle w:val="longtext"/>
          <w:rFonts w:ascii="Arial" w:hAnsi="Arial" w:hint="eastAsia"/>
          <w:color w:val="53565A"/>
          <w:szCs w:val="20"/>
          <w:lang w:eastAsia="zh-CN"/>
        </w:rPr>
        <w:t>也建立了合资公司。</w:t>
      </w:r>
      <w:r w:rsidR="00860DF8" w:rsidRPr="001B4A37">
        <w:rPr>
          <w:rStyle w:val="longtext"/>
          <w:color w:val="53565A"/>
          <w:lang w:eastAsia="zh-CN"/>
        </w:rPr>
        <w:br w:type="page"/>
      </w:r>
    </w:p>
    <w:p w:rsidR="00860DF8" w:rsidRPr="001B4A37" w:rsidRDefault="00860DF8">
      <w:pPr>
        <w:spacing w:line="240" w:lineRule="auto"/>
        <w:rPr>
          <w:rFonts w:asciiTheme="minorEastAsia" w:hAnsiTheme="minorEastAsia" w:cs="Arial"/>
          <w:bCs/>
          <w:sz w:val="22"/>
          <w:szCs w:val="22"/>
          <w:lang w:val="en-US" w:eastAsia="zh-CN"/>
        </w:rPr>
      </w:pPr>
    </w:p>
    <w:p w:rsidR="00234231" w:rsidRPr="001B4A37" w:rsidRDefault="00234231" w:rsidP="00234231">
      <w:pPr>
        <w:pStyle w:val="Heading1"/>
        <w:spacing w:after="320"/>
        <w:rPr>
          <w:rFonts w:ascii="Arial" w:hAnsi="Arial"/>
          <w:color w:val="9C9896"/>
          <w:sz w:val="22"/>
          <w:lang w:eastAsia="zh-CN"/>
        </w:rPr>
      </w:pPr>
      <w:r w:rsidRPr="001B4A37">
        <w:rPr>
          <w:rFonts w:ascii="Arial" w:hAnsi="Arial" w:hint="eastAsia"/>
          <w:color w:val="9C9896"/>
          <w:sz w:val="22"/>
          <w:lang w:eastAsia="zh-CN"/>
        </w:rPr>
        <w:t>关于沙特基础工业公司（</w:t>
      </w:r>
      <w:r w:rsidRPr="001B4A37">
        <w:rPr>
          <w:rFonts w:ascii="Arial" w:hAnsi="Arial"/>
          <w:color w:val="9C9896"/>
          <w:sz w:val="22"/>
          <w:lang w:eastAsia="zh-CN"/>
        </w:rPr>
        <w:t>SABIC</w:t>
      </w:r>
      <w:r w:rsidRPr="001B4A37">
        <w:rPr>
          <w:rFonts w:ascii="Arial" w:hAnsi="Arial" w:hint="eastAsia"/>
          <w:color w:val="9C9896"/>
          <w:sz w:val="22"/>
          <w:lang w:eastAsia="zh-CN"/>
        </w:rPr>
        <w:t>）中国</w:t>
      </w:r>
    </w:p>
    <w:p w:rsidR="00234231" w:rsidRPr="001B4A37" w:rsidRDefault="00234231" w:rsidP="001B4A37">
      <w:pPr>
        <w:spacing w:before="200" w:line="276" w:lineRule="auto"/>
        <w:rPr>
          <w:rStyle w:val="longtext"/>
          <w:color w:val="53565A"/>
          <w:szCs w:val="20"/>
          <w:lang w:eastAsia="zh-CN"/>
        </w:rPr>
      </w:pPr>
      <w:r w:rsidRPr="001B4A37">
        <w:rPr>
          <w:rStyle w:val="longtext"/>
          <w:rFonts w:ascii="Arial" w:hAnsi="Arial" w:hint="eastAsia"/>
          <w:color w:val="53565A"/>
          <w:szCs w:val="20"/>
          <w:lang w:eastAsia="zh-CN"/>
        </w:rPr>
        <w:t>自上世纪</w:t>
      </w:r>
      <w:r w:rsidRPr="001B4A37">
        <w:rPr>
          <w:rStyle w:val="longtext"/>
          <w:color w:val="53565A"/>
          <w:szCs w:val="20"/>
          <w:lang w:eastAsia="zh-CN"/>
        </w:rPr>
        <w:t>80</w:t>
      </w:r>
      <w:r w:rsidRPr="001B4A37">
        <w:rPr>
          <w:rStyle w:val="longtext"/>
          <w:rFonts w:ascii="Arial" w:hAnsi="Arial" w:hint="eastAsia"/>
          <w:color w:val="53565A"/>
          <w:szCs w:val="20"/>
          <w:lang w:eastAsia="zh-CN"/>
        </w:rPr>
        <w:t>年代进入中国，中国已成为沙特基础工业公司（</w:t>
      </w:r>
      <w:r w:rsidRPr="001B4A37">
        <w:rPr>
          <w:rStyle w:val="longtext"/>
          <w:color w:val="53565A"/>
          <w:szCs w:val="20"/>
          <w:lang w:eastAsia="zh-CN"/>
        </w:rPr>
        <w:t>SABIC</w:t>
      </w:r>
      <w:r w:rsidRPr="001B4A37">
        <w:rPr>
          <w:rStyle w:val="longtext"/>
          <w:rFonts w:ascii="Arial" w:hAnsi="Arial" w:hint="eastAsia"/>
          <w:color w:val="53565A"/>
          <w:szCs w:val="20"/>
          <w:lang w:eastAsia="zh-CN"/>
        </w:rPr>
        <w:t>）亚洲企业增长战略和持续投资的关键动力与核心。目前，</w:t>
      </w:r>
      <w:r w:rsidRPr="001B4A37">
        <w:rPr>
          <w:rStyle w:val="longtext"/>
          <w:color w:val="53565A"/>
          <w:szCs w:val="20"/>
          <w:lang w:eastAsia="zh-CN"/>
        </w:rPr>
        <w:t>SABIC</w:t>
      </w:r>
      <w:r w:rsidRPr="001B4A37">
        <w:rPr>
          <w:rStyle w:val="longtext"/>
          <w:rFonts w:ascii="Arial" w:hAnsi="Arial" w:hint="eastAsia"/>
          <w:color w:val="53565A"/>
          <w:szCs w:val="20"/>
          <w:lang w:eastAsia="zh-CN"/>
        </w:rPr>
        <w:t>已在大中华区设立</w:t>
      </w:r>
      <w:r w:rsidRPr="001B4A37">
        <w:rPr>
          <w:rStyle w:val="longtext"/>
          <w:color w:val="53565A"/>
          <w:szCs w:val="20"/>
          <w:lang w:eastAsia="zh-CN"/>
        </w:rPr>
        <w:t>18</w:t>
      </w:r>
      <w:r w:rsidRPr="001B4A37">
        <w:rPr>
          <w:rStyle w:val="longtext"/>
          <w:rFonts w:ascii="Arial" w:hAnsi="Arial" w:hint="eastAsia"/>
          <w:color w:val="53565A"/>
          <w:szCs w:val="20"/>
          <w:lang w:eastAsia="zh-CN"/>
        </w:rPr>
        <w:t>个办事处并拥有</w:t>
      </w:r>
      <w:r w:rsidRPr="001B4A37">
        <w:rPr>
          <w:rStyle w:val="longtext"/>
          <w:color w:val="53565A"/>
          <w:szCs w:val="20"/>
          <w:lang w:eastAsia="zh-CN"/>
        </w:rPr>
        <w:t>1300</w:t>
      </w:r>
      <w:r w:rsidRPr="001B4A37">
        <w:rPr>
          <w:rStyle w:val="longtext"/>
          <w:rFonts w:ascii="Arial" w:hAnsi="Arial" w:hint="eastAsia"/>
          <w:color w:val="53565A"/>
          <w:szCs w:val="20"/>
          <w:lang w:eastAsia="zh-CN"/>
        </w:rPr>
        <w:t>名员工，分别位于北京、上海、成都、重庆、大连、广州、杭州、青岛、深圳、苏州、厦门、天津、香港及台北。</w:t>
      </w:r>
    </w:p>
    <w:p w:rsidR="00234231" w:rsidRPr="001B4A37" w:rsidRDefault="00234231" w:rsidP="001B4A37">
      <w:pPr>
        <w:spacing w:before="200" w:line="276" w:lineRule="auto"/>
        <w:rPr>
          <w:rStyle w:val="longtext"/>
          <w:color w:val="53565A"/>
          <w:szCs w:val="20"/>
          <w:lang w:eastAsia="zh-CN"/>
        </w:rPr>
      </w:pPr>
      <w:r w:rsidRPr="001B4A37">
        <w:rPr>
          <w:rStyle w:val="longtext"/>
          <w:color w:val="53565A"/>
          <w:szCs w:val="20"/>
          <w:lang w:eastAsia="zh-CN"/>
        </w:rPr>
        <w:t>SABIC</w:t>
      </w:r>
      <w:r w:rsidRPr="001B4A37">
        <w:rPr>
          <w:rStyle w:val="longtext"/>
          <w:rFonts w:ascii="Arial" w:hAnsi="Arial" w:hint="eastAsia"/>
          <w:color w:val="53565A"/>
          <w:szCs w:val="20"/>
          <w:lang w:eastAsia="zh-CN"/>
        </w:rPr>
        <w:t>在上海、广州（南沙）和重庆（</w:t>
      </w:r>
      <w:r w:rsidR="00B35D8E" w:rsidRPr="001B4A37">
        <w:rPr>
          <w:rStyle w:val="longtext"/>
          <w:rFonts w:ascii="Arial" w:hAnsi="Arial" w:hint="eastAsia"/>
          <w:color w:val="53565A"/>
          <w:szCs w:val="20"/>
          <w:lang w:eastAsia="zh-CN"/>
        </w:rPr>
        <w:t>于</w:t>
      </w:r>
      <w:r w:rsidRPr="001B4A37">
        <w:rPr>
          <w:rStyle w:val="longtext"/>
          <w:color w:val="53565A"/>
          <w:szCs w:val="20"/>
          <w:lang w:eastAsia="zh-CN"/>
        </w:rPr>
        <w:t>2014</w:t>
      </w:r>
      <w:r w:rsidRPr="001B4A37">
        <w:rPr>
          <w:rStyle w:val="longtext"/>
          <w:rFonts w:ascii="Arial" w:hAnsi="Arial" w:hint="eastAsia"/>
          <w:color w:val="53565A"/>
          <w:szCs w:val="20"/>
          <w:lang w:eastAsia="zh-CN"/>
        </w:rPr>
        <w:t>年</w:t>
      </w:r>
      <w:r w:rsidR="00B35D8E" w:rsidRPr="001B4A37">
        <w:rPr>
          <w:rStyle w:val="longtext"/>
          <w:rFonts w:ascii="Arial" w:hAnsi="Arial" w:hint="eastAsia"/>
          <w:color w:val="53565A"/>
          <w:szCs w:val="20"/>
          <w:lang w:eastAsia="zh-CN"/>
        </w:rPr>
        <w:t>建成投产</w:t>
      </w:r>
      <w:r w:rsidRPr="001B4A37">
        <w:rPr>
          <w:rStyle w:val="longtext"/>
          <w:rFonts w:ascii="Arial" w:hAnsi="Arial" w:hint="eastAsia"/>
          <w:color w:val="53565A"/>
          <w:szCs w:val="20"/>
          <w:lang w:eastAsia="zh-CN"/>
        </w:rPr>
        <w:t>）拥有三个工程塑料共混生产基地，同时</w:t>
      </w:r>
      <w:r w:rsidRPr="001B4A37">
        <w:rPr>
          <w:rStyle w:val="longtext"/>
          <w:color w:val="53565A"/>
          <w:szCs w:val="20"/>
          <w:lang w:eastAsia="zh-CN"/>
        </w:rPr>
        <w:t>SABIC</w:t>
      </w:r>
      <w:r w:rsidRPr="001B4A37">
        <w:rPr>
          <w:rStyle w:val="longtext"/>
          <w:rFonts w:ascii="Arial" w:hAnsi="Arial" w:hint="eastAsia"/>
          <w:color w:val="53565A"/>
          <w:szCs w:val="20"/>
          <w:lang w:eastAsia="zh-CN"/>
        </w:rPr>
        <w:t>和中国石油化工集团公司在天津合资共建了中沙（天津）石化有限公司（</w:t>
      </w:r>
      <w:r w:rsidRPr="001B4A37">
        <w:rPr>
          <w:rStyle w:val="longtext"/>
          <w:color w:val="53565A"/>
          <w:szCs w:val="20"/>
          <w:lang w:eastAsia="zh-CN"/>
        </w:rPr>
        <w:t>SSTPC</w:t>
      </w:r>
      <w:r w:rsidRPr="001B4A37">
        <w:rPr>
          <w:rStyle w:val="longtext"/>
          <w:rFonts w:ascii="Arial" w:hAnsi="Arial" w:hint="eastAsia"/>
          <w:color w:val="53565A"/>
          <w:szCs w:val="20"/>
          <w:lang w:eastAsia="zh-CN"/>
        </w:rPr>
        <w:t>）</w:t>
      </w:r>
      <w:r w:rsidR="00B35D8E" w:rsidRPr="001B4A37">
        <w:rPr>
          <w:rStyle w:val="longtext"/>
          <w:rFonts w:ascii="Arial" w:hAnsi="Arial" w:hint="eastAsia"/>
          <w:color w:val="53565A"/>
          <w:szCs w:val="20"/>
          <w:lang w:eastAsia="zh-CN"/>
        </w:rPr>
        <w:t>。</w:t>
      </w:r>
    </w:p>
    <w:p w:rsidR="00234231" w:rsidRDefault="00234231" w:rsidP="001B4A37">
      <w:pPr>
        <w:spacing w:before="200" w:line="276" w:lineRule="auto"/>
        <w:rPr>
          <w:rStyle w:val="longtext"/>
          <w:rFonts w:ascii="Arial" w:hAnsi="Arial"/>
          <w:color w:val="53565A"/>
          <w:szCs w:val="20"/>
          <w:lang w:eastAsia="zh-CN"/>
        </w:rPr>
      </w:pPr>
      <w:r w:rsidRPr="001B4A37">
        <w:rPr>
          <w:rStyle w:val="longtext"/>
          <w:color w:val="53565A"/>
          <w:szCs w:val="20"/>
          <w:lang w:eastAsia="zh-CN"/>
        </w:rPr>
        <w:t>2013</w:t>
      </w:r>
      <w:r w:rsidRPr="001B4A37">
        <w:rPr>
          <w:rStyle w:val="longtext"/>
          <w:rFonts w:ascii="Arial" w:hAnsi="Arial" w:hint="eastAsia"/>
          <w:color w:val="53565A"/>
          <w:szCs w:val="20"/>
          <w:lang w:eastAsia="zh-CN"/>
        </w:rPr>
        <w:t>年底，体现顶尖技术水平的</w:t>
      </w:r>
      <w:r w:rsidRPr="001B4A37">
        <w:rPr>
          <w:rStyle w:val="longtext"/>
          <w:color w:val="53565A"/>
          <w:szCs w:val="20"/>
          <w:lang w:eastAsia="zh-CN"/>
        </w:rPr>
        <w:t>SABIC</w:t>
      </w:r>
      <w:r w:rsidRPr="001B4A37">
        <w:rPr>
          <w:rStyle w:val="longtext"/>
          <w:rFonts w:ascii="Arial" w:hAnsi="Arial" w:hint="eastAsia"/>
          <w:color w:val="53565A"/>
          <w:szCs w:val="20"/>
          <w:lang w:eastAsia="zh-CN"/>
        </w:rPr>
        <w:t>上海研发中心正式落成启用，</w:t>
      </w:r>
      <w:bookmarkStart w:id="2" w:name="OLE_LINK6"/>
      <w:bookmarkStart w:id="3" w:name="OLE_LINK7"/>
      <w:bookmarkEnd w:id="2"/>
      <w:r w:rsidRPr="001B4A37">
        <w:rPr>
          <w:rStyle w:val="longtext"/>
          <w:rFonts w:ascii="Arial" w:hAnsi="Arial" w:hint="eastAsia"/>
          <w:color w:val="53565A"/>
          <w:szCs w:val="20"/>
          <w:lang w:eastAsia="zh-CN"/>
        </w:rPr>
        <w:t>其初期投资达</w:t>
      </w:r>
      <w:bookmarkEnd w:id="3"/>
      <w:r w:rsidRPr="001B4A37">
        <w:rPr>
          <w:rStyle w:val="longtext"/>
          <w:color w:val="53565A"/>
          <w:szCs w:val="20"/>
          <w:lang w:eastAsia="zh-CN"/>
        </w:rPr>
        <w:t>1</w:t>
      </w:r>
      <w:r w:rsidRPr="001B4A37">
        <w:rPr>
          <w:rStyle w:val="longtext"/>
          <w:rFonts w:ascii="Arial" w:hAnsi="Arial" w:hint="eastAsia"/>
          <w:color w:val="53565A"/>
          <w:szCs w:val="20"/>
          <w:lang w:eastAsia="zh-CN"/>
        </w:rPr>
        <w:t>亿美元。研发中心致力于开发下一代创新技术，并为其在中国和该地区出现紧急问题的客户提供解决方案。</w:t>
      </w:r>
    </w:p>
    <w:p w:rsidR="00FF11E2" w:rsidRPr="001B4A37" w:rsidRDefault="00FF11E2" w:rsidP="001B4A37">
      <w:pPr>
        <w:spacing w:before="200" w:line="276" w:lineRule="auto"/>
        <w:rPr>
          <w:rStyle w:val="longtext"/>
          <w:color w:val="53565A"/>
          <w:szCs w:val="20"/>
          <w:lang w:eastAsia="zh-CN"/>
        </w:rPr>
      </w:pPr>
    </w:p>
    <w:p w:rsidR="00474287" w:rsidRPr="001B4A37" w:rsidRDefault="00474287" w:rsidP="001B4A37">
      <w:pPr>
        <w:pStyle w:val="Heading1"/>
        <w:spacing w:after="320"/>
        <w:rPr>
          <w:rFonts w:ascii="Arial" w:hAnsi="Arial"/>
          <w:bCs w:val="0"/>
          <w:color w:val="9C9896"/>
          <w:sz w:val="22"/>
          <w:lang w:eastAsia="zh-CN"/>
        </w:rPr>
      </w:pPr>
      <w:r w:rsidRPr="001B4A37">
        <w:rPr>
          <w:rFonts w:ascii="Arial" w:hAnsi="Arial" w:hint="eastAsia"/>
          <w:color w:val="9C9896"/>
          <w:sz w:val="22"/>
          <w:lang w:eastAsia="zh-CN"/>
        </w:rPr>
        <w:t>关于</w:t>
      </w:r>
      <w:r w:rsidRPr="001B4A37">
        <w:rPr>
          <w:rFonts w:ascii="Arial" w:hAnsi="Arial"/>
          <w:color w:val="9C9896"/>
          <w:sz w:val="22"/>
          <w:lang w:eastAsia="zh-CN"/>
        </w:rPr>
        <w:t>SABIC</w:t>
      </w:r>
      <w:r w:rsidRPr="001B4A37">
        <w:rPr>
          <w:rFonts w:ascii="Arial" w:hAnsi="Arial" w:hint="eastAsia"/>
          <w:color w:val="9C9896"/>
          <w:sz w:val="22"/>
          <w:lang w:eastAsia="zh-CN"/>
        </w:rPr>
        <w:t>上海研发中心</w:t>
      </w:r>
    </w:p>
    <w:p w:rsidR="00234231" w:rsidRPr="001B4A37" w:rsidRDefault="00234231" w:rsidP="001B4A37">
      <w:pPr>
        <w:spacing w:before="200" w:line="276" w:lineRule="auto"/>
        <w:rPr>
          <w:rStyle w:val="longtext"/>
          <w:color w:val="53565A"/>
          <w:szCs w:val="20"/>
          <w:lang w:eastAsia="zh-CN"/>
        </w:rPr>
      </w:pPr>
      <w:r w:rsidRPr="001B4A37">
        <w:rPr>
          <w:rStyle w:val="longtext"/>
          <w:color w:val="53565A"/>
          <w:szCs w:val="20"/>
          <w:lang w:eastAsia="zh-CN"/>
        </w:rPr>
        <w:t>SABIC</w:t>
      </w:r>
      <w:r w:rsidRPr="001B4A37">
        <w:rPr>
          <w:rStyle w:val="longtext"/>
          <w:rFonts w:ascii="Arial" w:hAnsi="Arial" w:hint="eastAsia"/>
          <w:color w:val="53565A"/>
          <w:szCs w:val="20"/>
          <w:lang w:eastAsia="zh-CN"/>
        </w:rPr>
        <w:t>上海研发中心于</w:t>
      </w:r>
      <w:r w:rsidRPr="001B4A37">
        <w:rPr>
          <w:rStyle w:val="longtext"/>
          <w:color w:val="53565A"/>
          <w:szCs w:val="20"/>
          <w:lang w:eastAsia="zh-CN"/>
        </w:rPr>
        <w:t>2013</w:t>
      </w:r>
      <w:r w:rsidRPr="001B4A37">
        <w:rPr>
          <w:rStyle w:val="longtext"/>
          <w:rFonts w:ascii="Arial" w:hAnsi="Arial" w:hint="eastAsia"/>
          <w:color w:val="53565A"/>
          <w:szCs w:val="20"/>
          <w:lang w:eastAsia="zh-CN"/>
        </w:rPr>
        <w:t>年正式启用，其初期投资达</w:t>
      </w:r>
      <w:r w:rsidRPr="001B4A37">
        <w:rPr>
          <w:rStyle w:val="longtext"/>
          <w:color w:val="53565A"/>
          <w:szCs w:val="20"/>
          <w:lang w:eastAsia="zh-CN"/>
        </w:rPr>
        <w:t>1</w:t>
      </w:r>
      <w:r w:rsidRPr="001B4A37">
        <w:rPr>
          <w:rStyle w:val="longtext"/>
          <w:rFonts w:ascii="Arial" w:hAnsi="Arial" w:hint="eastAsia"/>
          <w:color w:val="53565A"/>
          <w:szCs w:val="20"/>
          <w:lang w:eastAsia="zh-CN"/>
        </w:rPr>
        <w:t>亿美元。研发中心致力于开发下一代创新技术，并针对其客户在中国和该地区出现的紧迫问题提供解决方案。</w:t>
      </w:r>
    </w:p>
    <w:p w:rsidR="00234231" w:rsidRPr="001B4A37" w:rsidRDefault="00234231" w:rsidP="001B4A37">
      <w:pPr>
        <w:spacing w:before="200" w:line="276" w:lineRule="auto"/>
        <w:rPr>
          <w:rStyle w:val="longtext"/>
          <w:color w:val="53565A"/>
          <w:szCs w:val="20"/>
          <w:lang w:eastAsia="zh-CN"/>
        </w:rPr>
      </w:pPr>
      <w:r w:rsidRPr="001B4A37">
        <w:rPr>
          <w:rStyle w:val="longtext"/>
          <w:rFonts w:ascii="Arial" w:hAnsi="Arial" w:hint="eastAsia"/>
          <w:color w:val="53565A"/>
          <w:szCs w:val="20"/>
          <w:lang w:eastAsia="zh-CN"/>
        </w:rPr>
        <w:t>上海研发中心占地</w:t>
      </w:r>
      <w:r w:rsidRPr="001B4A37">
        <w:rPr>
          <w:rStyle w:val="longtext"/>
          <w:color w:val="53565A"/>
          <w:szCs w:val="20"/>
          <w:lang w:eastAsia="zh-CN"/>
        </w:rPr>
        <w:t>6</w:t>
      </w:r>
      <w:r w:rsidRPr="001B4A37">
        <w:rPr>
          <w:rStyle w:val="longtext"/>
          <w:rFonts w:ascii="Arial" w:hAnsi="Arial" w:hint="eastAsia"/>
          <w:color w:val="53565A"/>
          <w:szCs w:val="20"/>
          <w:lang w:eastAsia="zh-CN"/>
        </w:rPr>
        <w:t>万平方米，拥有包括</w:t>
      </w:r>
      <w:r w:rsidRPr="001B4A37">
        <w:rPr>
          <w:rStyle w:val="longtext"/>
          <w:color w:val="53565A"/>
          <w:szCs w:val="20"/>
          <w:lang w:eastAsia="zh-CN"/>
        </w:rPr>
        <w:t>170</w:t>
      </w:r>
      <w:r w:rsidRPr="001B4A37">
        <w:rPr>
          <w:rStyle w:val="longtext"/>
          <w:rFonts w:ascii="Arial" w:hAnsi="Arial" w:hint="eastAsia"/>
          <w:color w:val="53565A"/>
          <w:szCs w:val="20"/>
          <w:lang w:eastAsia="zh-CN"/>
        </w:rPr>
        <w:t>名应用开发和材料技术人员在内的近</w:t>
      </w:r>
      <w:r w:rsidRPr="001B4A37">
        <w:rPr>
          <w:rStyle w:val="longtext"/>
          <w:color w:val="53565A"/>
          <w:szCs w:val="20"/>
          <w:lang w:eastAsia="zh-CN"/>
        </w:rPr>
        <w:t>500</w:t>
      </w:r>
      <w:r w:rsidRPr="001B4A37">
        <w:rPr>
          <w:rStyle w:val="longtext"/>
          <w:rFonts w:ascii="Arial" w:hAnsi="Arial" w:hint="eastAsia"/>
          <w:color w:val="53565A"/>
          <w:szCs w:val="20"/>
          <w:lang w:eastAsia="zh-CN"/>
        </w:rPr>
        <w:t>名员工。同时，作为新的大中华区总部，上海研发中心也为包括研发和支持部门在内的所有上海员工提供服务。</w:t>
      </w:r>
    </w:p>
    <w:p w:rsidR="00234231" w:rsidRPr="001B4A37" w:rsidRDefault="00234231" w:rsidP="001B4A37">
      <w:pPr>
        <w:spacing w:before="200" w:line="276" w:lineRule="auto"/>
        <w:rPr>
          <w:rStyle w:val="longtext"/>
          <w:color w:val="53565A"/>
          <w:szCs w:val="20"/>
          <w:lang w:eastAsia="zh-CN"/>
        </w:rPr>
      </w:pPr>
    </w:p>
    <w:p w:rsidR="00234231" w:rsidRPr="00860DF8" w:rsidRDefault="00234231" w:rsidP="00234231">
      <w:pPr>
        <w:spacing w:beforeLines="200" w:before="480" w:line="276" w:lineRule="auto"/>
        <w:rPr>
          <w:rStyle w:val="longtext"/>
          <w:rFonts w:ascii="Arial" w:hAnsi="Arial" w:cs="Arial"/>
          <w:sz w:val="22"/>
          <w:szCs w:val="22"/>
          <w:lang w:eastAsia="zh-CN"/>
        </w:rPr>
      </w:pPr>
    </w:p>
    <w:p w:rsidR="00234231" w:rsidRPr="00860DF8" w:rsidRDefault="00234231" w:rsidP="00234231">
      <w:pPr>
        <w:spacing w:beforeLines="200" w:before="480" w:line="276" w:lineRule="auto"/>
        <w:jc w:val="both"/>
        <w:rPr>
          <w:rStyle w:val="longtext"/>
          <w:rFonts w:ascii="Arial" w:hAnsi="Arial" w:cs="Arial"/>
          <w:color w:val="53565A"/>
          <w:sz w:val="22"/>
          <w:szCs w:val="22"/>
          <w:lang w:eastAsia="zh-CN"/>
        </w:rPr>
      </w:pPr>
    </w:p>
    <w:p w:rsidR="00A62A21" w:rsidRPr="00860DF8" w:rsidRDefault="00A62A21" w:rsidP="00234231">
      <w:pPr>
        <w:pStyle w:val="Heading1"/>
        <w:spacing w:after="320"/>
        <w:rPr>
          <w:rStyle w:val="longtext"/>
          <w:rFonts w:ascii="Arial" w:hAnsi="Arial"/>
          <w:color w:val="53565A"/>
          <w:sz w:val="22"/>
          <w:szCs w:val="22"/>
          <w:lang w:eastAsia="zh-CN"/>
        </w:rPr>
      </w:pPr>
    </w:p>
    <w:sectPr w:rsidR="00A62A21" w:rsidRPr="00860DF8" w:rsidSect="007149F1">
      <w:headerReference w:type="default" r:id="rId10"/>
      <w:footerReference w:type="default" r:id="rId11"/>
      <w:headerReference w:type="first" r:id="rId12"/>
      <w:footerReference w:type="first" r:id="rId13"/>
      <w:pgSz w:w="11907" w:h="16840" w:code="9"/>
      <w:pgMar w:top="1093" w:right="837" w:bottom="1560" w:left="900" w:header="14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33" w:rsidRDefault="00BA0833">
      <w:r>
        <w:separator/>
      </w:r>
    </w:p>
  </w:endnote>
  <w:endnote w:type="continuationSeparator" w:id="0">
    <w:p w:rsidR="00BA0833" w:rsidRDefault="00BA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2A" w:rsidRPr="00D700AC" w:rsidRDefault="00F1032A" w:rsidP="006B0901">
    <w:pPr>
      <w:rPr>
        <w:rFonts w:ascii="Arial" w:hAnsi="Arial" w:cs="Arial"/>
        <w:color w:val="000000"/>
        <w:sz w:val="22"/>
        <w:szCs w:val="28"/>
        <w:rtl/>
        <w:lang w:val="en-US"/>
      </w:rPr>
    </w:pPr>
  </w:p>
  <w:p w:rsidR="004219AE" w:rsidRPr="00ED3F4B" w:rsidRDefault="001B5735" w:rsidP="00B7476E">
    <w:pPr>
      <w:ind w:right="-540"/>
      <w:rPr>
        <w:rFonts w:ascii="Arial" w:hAnsi="Arial" w:cs="Arial"/>
        <w:color w:val="53565A"/>
        <w:szCs w:val="20"/>
      </w:rPr>
    </w:pPr>
    <w:r>
      <w:rPr>
        <w:noProof/>
        <w:sz w:val="18"/>
        <w:szCs w:val="22"/>
        <w:lang w:val="en-US" w:eastAsia="zh-CN"/>
      </w:rPr>
      <mc:AlternateContent>
        <mc:Choice Requires="wps">
          <w:drawing>
            <wp:anchor distT="0" distB="0" distL="114300" distR="114300" simplePos="0" relativeHeight="251659264" behindDoc="0" locked="0" layoutInCell="1" allowOverlap="1" wp14:anchorId="093964EB" wp14:editId="79E13314">
              <wp:simplePos x="0" y="0"/>
              <wp:positionH relativeFrom="column">
                <wp:posOffset>-41275</wp:posOffset>
              </wp:positionH>
              <wp:positionV relativeFrom="paragraph">
                <wp:posOffset>-141605</wp:posOffset>
              </wp:positionV>
              <wp:extent cx="6492240" cy="36830"/>
              <wp:effectExtent l="0" t="0" r="3810" b="12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FFCD00"/>
                          </a:gs>
                          <a:gs pos="100000">
                            <a:srgbClr val="FFA8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9EC22" id="Rectangle 4" o:spid="_x0000_s1026" style="position:absolute;margin-left:-3.25pt;margin-top:-11.15pt;width:511.2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" fillcolor="#ffcd00" stroked="f">
              <v:fill color2="#ffa800" rotate="t" angle="90" focus="100%" type="gradient"/>
            </v:rect>
          </w:pict>
        </mc:Fallback>
      </mc:AlternateContent>
    </w:r>
  </w:p>
  <w:p w:rsidR="00F1032A" w:rsidRPr="00D700AC" w:rsidRDefault="0005371F" w:rsidP="004219AE">
    <w:pPr>
      <w:jc w:val="right"/>
      <w:rPr>
        <w:rFonts w:ascii="Arial" w:hAnsi="Arial" w:cs="Arial"/>
        <w:color w:val="53565A"/>
      </w:rPr>
    </w:pPr>
    <w:r w:rsidRPr="00D700AC">
      <w:rPr>
        <w:rFonts w:ascii="Arial" w:hAnsi="Arial" w:cs="Arial"/>
        <w:color w:val="53565A"/>
      </w:rPr>
      <w:fldChar w:fldCharType="begin"/>
    </w:r>
    <w:r w:rsidRPr="00D700AC">
      <w:rPr>
        <w:rFonts w:ascii="Arial" w:hAnsi="Arial" w:cs="Arial"/>
        <w:color w:val="53565A"/>
      </w:rPr>
      <w:instrText xml:space="preserve"> PAGE   \* MERGEFORMAT </w:instrText>
    </w:r>
    <w:r w:rsidRPr="00D700AC">
      <w:rPr>
        <w:rFonts w:ascii="Arial" w:hAnsi="Arial" w:cs="Arial"/>
        <w:color w:val="53565A"/>
      </w:rPr>
      <w:fldChar w:fldCharType="separate"/>
    </w:r>
    <w:r w:rsidR="003A5ABC">
      <w:rPr>
        <w:rFonts w:ascii="Arial" w:hAnsi="Arial" w:cs="Arial"/>
        <w:noProof/>
        <w:color w:val="53565A"/>
      </w:rPr>
      <w:t>3</w:t>
    </w:r>
    <w:r w:rsidRPr="00D700AC">
      <w:rPr>
        <w:rFonts w:ascii="Arial" w:hAnsi="Arial" w:cs="Arial"/>
        <w:color w:val="53565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9F1" w:rsidRDefault="001B5735" w:rsidP="00E75263">
    <w:pPr>
      <w:tabs>
        <w:tab w:val="left" w:pos="7140"/>
      </w:tabs>
      <w:ind w:right="-540"/>
      <w:rPr>
        <w:rFonts w:ascii="Arial" w:hAnsi="Arial" w:cs="Arial"/>
        <w:b/>
        <w:bCs/>
        <w:color w:val="53565A"/>
        <w:sz w:val="22"/>
        <w:szCs w:val="22"/>
        <w:rtl/>
      </w:rPr>
    </w:pPr>
    <w:r>
      <w:rPr>
        <w:noProof/>
        <w:sz w:val="18"/>
        <w:szCs w:val="22"/>
        <w:lang w:val="en-US" w:eastAsia="zh-CN"/>
      </w:rPr>
      <mc:AlternateContent>
        <mc:Choice Requires="wps">
          <w:drawing>
            <wp:anchor distT="0" distB="0" distL="114300" distR="114300" simplePos="0" relativeHeight="251658240" behindDoc="0" locked="0" layoutInCell="1" allowOverlap="1" wp14:anchorId="23BDADE0" wp14:editId="3EC441D1">
              <wp:simplePos x="0" y="0"/>
              <wp:positionH relativeFrom="column">
                <wp:posOffset>-41275</wp:posOffset>
              </wp:positionH>
              <wp:positionV relativeFrom="paragraph">
                <wp:posOffset>-141605</wp:posOffset>
              </wp:positionV>
              <wp:extent cx="6492240" cy="36830"/>
              <wp:effectExtent l="0" t="0" r="3810"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FFCD00"/>
                          </a:gs>
                          <a:gs pos="100000">
                            <a:srgbClr val="FFA8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747A5" id="Rectangle 4" o:spid="_x0000_s1026" style="position:absolute;margin-left:-3.25pt;margin-top:-11.15pt;width:511.2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" fillcolor="#ffcd00" stroked="f">
              <v:fill color2="#ffa800" rotate="t" angle="90" focus="100%" type="gradient"/>
            </v:rect>
          </w:pict>
        </mc:Fallback>
      </mc:AlternateContent>
    </w:r>
    <w:r w:rsidR="00E75263">
      <w:rPr>
        <w:rFonts w:ascii="Arial" w:hAnsi="Arial" w:cs="Arial"/>
        <w:b/>
        <w:bCs/>
        <w:color w:val="53565A"/>
        <w:szCs w:val="20"/>
      </w:rPr>
      <w:tab/>
    </w:r>
  </w:p>
  <w:p w:rsidR="0035596B" w:rsidRPr="00D700AC" w:rsidRDefault="00E23E0E" w:rsidP="00B22014">
    <w:pPr>
      <w:pStyle w:val="Footer"/>
      <w:tabs>
        <w:tab w:val="clear" w:pos="4320"/>
        <w:tab w:val="clear" w:pos="8640"/>
      </w:tabs>
      <w:bidi/>
      <w:jc w:val="left"/>
      <w:rPr>
        <w:rFonts w:ascii="Arial" w:hAnsi="Arial" w:cs="Arial"/>
        <w:color w:val="53565A"/>
      </w:rPr>
    </w:pPr>
    <w:r w:rsidRPr="00D700AC">
      <w:rPr>
        <w:rFonts w:ascii="Arial" w:hAnsi="Arial" w:cs="Arial"/>
        <w:color w:val="53565A"/>
      </w:rPr>
      <w:fldChar w:fldCharType="begin"/>
    </w:r>
    <w:r w:rsidR="0035596B" w:rsidRPr="00D700AC">
      <w:rPr>
        <w:rFonts w:ascii="Arial" w:hAnsi="Arial" w:cs="Arial"/>
        <w:color w:val="53565A"/>
      </w:rPr>
      <w:instrText xml:space="preserve"> PAGE   \* MERGEFORMAT </w:instrText>
    </w:r>
    <w:r w:rsidRPr="00D700AC">
      <w:rPr>
        <w:rFonts w:ascii="Arial" w:hAnsi="Arial" w:cs="Arial"/>
        <w:color w:val="53565A"/>
      </w:rPr>
      <w:fldChar w:fldCharType="separate"/>
    </w:r>
    <w:r w:rsidR="003A5ABC">
      <w:rPr>
        <w:rFonts w:ascii="Arial" w:hAnsi="Arial" w:cs="Arial"/>
        <w:noProof/>
        <w:color w:val="53565A"/>
      </w:rPr>
      <w:t>1</w:t>
    </w:r>
    <w:r w:rsidRPr="00D700AC">
      <w:rPr>
        <w:rFonts w:ascii="Arial" w:hAnsi="Arial" w:cs="Arial"/>
        <w:color w:val="53565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33" w:rsidRDefault="00BA0833">
      <w:r>
        <w:separator/>
      </w:r>
    </w:p>
  </w:footnote>
  <w:footnote w:type="continuationSeparator" w:id="0">
    <w:p w:rsidR="00BA0833" w:rsidRDefault="00BA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21" w:rsidRPr="00824E21" w:rsidRDefault="00824E21" w:rsidP="005B795D">
    <w:pPr>
      <w:pStyle w:val="Header"/>
      <w:tabs>
        <w:tab w:val="clear" w:pos="4320"/>
        <w:tab w:val="clear" w:pos="8640"/>
      </w:tabs>
      <w:bidi/>
      <w:rPr>
        <w:rFonts w:ascii="Arial" w:hAnsi="Arial" w:cs="Arial"/>
        <w:sz w:val="28"/>
        <w:szCs w:val="36"/>
        <w:lang w:val="en-US"/>
      </w:rPr>
    </w:pPr>
  </w:p>
  <w:p w:rsidR="007D6A93" w:rsidRDefault="001B5735" w:rsidP="005B795D">
    <w:pPr>
      <w:pStyle w:val="Header"/>
      <w:tabs>
        <w:tab w:val="clear" w:pos="4320"/>
        <w:tab w:val="clear" w:pos="8640"/>
      </w:tabs>
      <w:bidi/>
    </w:pPr>
    <w:r>
      <w:rPr>
        <w:noProof/>
        <w:lang w:val="en-US" w:eastAsia="zh-CN"/>
      </w:rPr>
      <mc:AlternateContent>
        <mc:Choice Requires="wps">
          <w:drawing>
            <wp:anchor distT="0" distB="0" distL="114300" distR="114300" simplePos="0" relativeHeight="251657216" behindDoc="0" locked="0" layoutInCell="1" allowOverlap="1" wp14:anchorId="481039CD" wp14:editId="31865360">
              <wp:simplePos x="0" y="0"/>
              <wp:positionH relativeFrom="column">
                <wp:posOffset>-6985</wp:posOffset>
              </wp:positionH>
              <wp:positionV relativeFrom="paragraph">
                <wp:posOffset>292735</wp:posOffset>
              </wp:positionV>
              <wp:extent cx="6492240" cy="36830"/>
              <wp:effectExtent l="0" t="0" r="3810" b="127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009FDF"/>
                          </a:gs>
                          <a:gs pos="100000">
                            <a:srgbClr val="0047B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9BE0" id="Rectangle 1" o:spid="_x0000_s1026" style="position:absolute;margin-left:-.55pt;margin-top:23.05pt;width:511.2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" fillcolor="#009fdf" stroked="f">
              <v:fill color2="#0047bb" rotate="t" angle="90"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4F" w:rsidRPr="006F2C35" w:rsidRDefault="000E114F" w:rsidP="005B795D">
    <w:pPr>
      <w:pStyle w:val="Header"/>
      <w:tabs>
        <w:tab w:val="clear" w:pos="4320"/>
        <w:tab w:val="clear" w:pos="8640"/>
      </w:tabs>
      <w:bidi/>
      <w:rPr>
        <w:rFonts w:ascii="Arial" w:hAnsi="Arial" w:cs="Arial"/>
      </w:rPr>
    </w:pPr>
  </w:p>
  <w:p w:rsidR="000E114F" w:rsidRPr="006F2C35" w:rsidRDefault="00A62A21" w:rsidP="005B795D">
    <w:pPr>
      <w:pStyle w:val="Header"/>
      <w:tabs>
        <w:tab w:val="clear" w:pos="4320"/>
        <w:tab w:val="clear" w:pos="8640"/>
      </w:tabs>
      <w:bidi/>
      <w:rPr>
        <w:rFonts w:ascii="Arial" w:hAnsi="Arial" w:cs="Arial"/>
        <w:sz w:val="14"/>
        <w:szCs w:val="18"/>
      </w:rPr>
    </w:pPr>
    <w:r>
      <w:rPr>
        <w:rFonts w:ascii="Arial" w:hAnsi="Arial" w:cs="Arial"/>
        <w:noProof/>
        <w:lang w:val="en-US" w:eastAsia="zh-CN"/>
      </w:rPr>
      <w:drawing>
        <wp:anchor distT="0" distB="0" distL="114300" distR="114300" simplePos="0" relativeHeight="251660288" behindDoc="0" locked="0" layoutInCell="1" allowOverlap="1" wp14:editId="03B948D9">
          <wp:simplePos x="0" y="0"/>
          <wp:positionH relativeFrom="column">
            <wp:posOffset>-6350</wp:posOffset>
          </wp:positionH>
          <wp:positionV relativeFrom="paragraph">
            <wp:posOffset>278320</wp:posOffset>
          </wp:positionV>
          <wp:extent cx="2294890" cy="128270"/>
          <wp:effectExtent l="0" t="0" r="0" b="5080"/>
          <wp:wrapNone/>
          <wp:docPr id="6" name="Picture 6" descr="SABIC_TAG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C_TAG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735">
      <w:rPr>
        <w:noProof/>
        <w:lang w:val="en-US" w:eastAsia="zh-CN"/>
      </w:rPr>
      <w:drawing>
        <wp:anchor distT="0" distB="0" distL="114300" distR="114300" simplePos="0" relativeHeight="251656192" behindDoc="1" locked="0" layoutInCell="1" allowOverlap="1" wp14:anchorId="4F7190CF" wp14:editId="52CD297E">
          <wp:simplePos x="0" y="0"/>
          <wp:positionH relativeFrom="column">
            <wp:posOffset>4838700</wp:posOffset>
          </wp:positionH>
          <wp:positionV relativeFrom="paragraph">
            <wp:posOffset>135890</wp:posOffset>
          </wp:positionV>
          <wp:extent cx="1703070" cy="890905"/>
          <wp:effectExtent l="0" t="0" r="0" b="4445"/>
          <wp:wrapNone/>
          <wp:docPr id="2" name="Picture 3" descr="SABIC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BIC LOGO.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3070" cy="89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AA0B62"/>
    <w:lvl w:ilvl="0">
      <w:start w:val="1"/>
      <w:numFmt w:val="bullet"/>
      <w:lvlText w:val=""/>
      <w:lvlJc w:val="left"/>
      <w:pPr>
        <w:tabs>
          <w:tab w:val="num" w:pos="360"/>
        </w:tabs>
        <w:ind w:left="360" w:hanging="360"/>
      </w:pPr>
      <w:rPr>
        <w:rFonts w:ascii="Symbol" w:hAnsi="Symbol" w:hint="default"/>
      </w:rPr>
    </w:lvl>
  </w:abstractNum>
  <w:abstractNum w:abstractNumId="1">
    <w:nsid w:val="253D3FA4"/>
    <w:multiLevelType w:val="hybridMultilevel"/>
    <w:tmpl w:val="4E88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31F45B7"/>
    <w:multiLevelType w:val="hybridMultilevel"/>
    <w:tmpl w:val="5CDA73EC"/>
    <w:lvl w:ilvl="0" w:tplc="737AA646">
      <w:start w:val="1"/>
      <w:numFmt w:val="bullet"/>
      <w:pStyle w:val="ListBullet"/>
      <w:lvlText w:val=""/>
      <w:lvlJc w:val="left"/>
      <w:pPr>
        <w:tabs>
          <w:tab w:val="num" w:pos="227"/>
        </w:tabs>
        <w:ind w:left="227" w:hanging="227"/>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844263"/>
    <w:multiLevelType w:val="hybridMultilevel"/>
    <w:tmpl w:val="3F200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ar-SA"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7F"/>
    <w:rsid w:val="0000056E"/>
    <w:rsid w:val="00002B8E"/>
    <w:rsid w:val="00002BB3"/>
    <w:rsid w:val="0000486A"/>
    <w:rsid w:val="00005ECB"/>
    <w:rsid w:val="000069F6"/>
    <w:rsid w:val="00007FA8"/>
    <w:rsid w:val="00020E10"/>
    <w:rsid w:val="0002605B"/>
    <w:rsid w:val="00027D30"/>
    <w:rsid w:val="00032552"/>
    <w:rsid w:val="00035772"/>
    <w:rsid w:val="00042AF3"/>
    <w:rsid w:val="00051A85"/>
    <w:rsid w:val="00053231"/>
    <w:rsid w:val="0005371F"/>
    <w:rsid w:val="000552E1"/>
    <w:rsid w:val="00055961"/>
    <w:rsid w:val="00063926"/>
    <w:rsid w:val="00063E12"/>
    <w:rsid w:val="000644B1"/>
    <w:rsid w:val="00064A01"/>
    <w:rsid w:val="000709BC"/>
    <w:rsid w:val="00070B6D"/>
    <w:rsid w:val="00076DF3"/>
    <w:rsid w:val="0007785C"/>
    <w:rsid w:val="00082403"/>
    <w:rsid w:val="000833BB"/>
    <w:rsid w:val="00083AAF"/>
    <w:rsid w:val="00087EAB"/>
    <w:rsid w:val="000A37A1"/>
    <w:rsid w:val="000A3E76"/>
    <w:rsid w:val="000A5465"/>
    <w:rsid w:val="000B02CA"/>
    <w:rsid w:val="000B2C6A"/>
    <w:rsid w:val="000B575C"/>
    <w:rsid w:val="000B5D69"/>
    <w:rsid w:val="000C2BC4"/>
    <w:rsid w:val="000C38D1"/>
    <w:rsid w:val="000C3938"/>
    <w:rsid w:val="000C3E20"/>
    <w:rsid w:val="000C45BB"/>
    <w:rsid w:val="000D0C23"/>
    <w:rsid w:val="000D12D9"/>
    <w:rsid w:val="000D1667"/>
    <w:rsid w:val="000D291A"/>
    <w:rsid w:val="000D33BC"/>
    <w:rsid w:val="000D6490"/>
    <w:rsid w:val="000E114F"/>
    <w:rsid w:val="000E4472"/>
    <w:rsid w:val="000F6F5E"/>
    <w:rsid w:val="000F70EB"/>
    <w:rsid w:val="00100827"/>
    <w:rsid w:val="00102470"/>
    <w:rsid w:val="00105E8B"/>
    <w:rsid w:val="00106255"/>
    <w:rsid w:val="00112398"/>
    <w:rsid w:val="00113199"/>
    <w:rsid w:val="00113635"/>
    <w:rsid w:val="00113CD2"/>
    <w:rsid w:val="001140B8"/>
    <w:rsid w:val="00114611"/>
    <w:rsid w:val="00115FA1"/>
    <w:rsid w:val="00121AB9"/>
    <w:rsid w:val="00122AC9"/>
    <w:rsid w:val="001308F7"/>
    <w:rsid w:val="001323D3"/>
    <w:rsid w:val="001349DD"/>
    <w:rsid w:val="00134C24"/>
    <w:rsid w:val="00140C62"/>
    <w:rsid w:val="00142DC5"/>
    <w:rsid w:val="0014788A"/>
    <w:rsid w:val="0015307E"/>
    <w:rsid w:val="00153FA7"/>
    <w:rsid w:val="001578F3"/>
    <w:rsid w:val="00161688"/>
    <w:rsid w:val="00163CC0"/>
    <w:rsid w:val="00170FFE"/>
    <w:rsid w:val="00171DB0"/>
    <w:rsid w:val="00171E6A"/>
    <w:rsid w:val="0017408F"/>
    <w:rsid w:val="001764B8"/>
    <w:rsid w:val="00176FBB"/>
    <w:rsid w:val="00181601"/>
    <w:rsid w:val="0018353A"/>
    <w:rsid w:val="00185E75"/>
    <w:rsid w:val="00191294"/>
    <w:rsid w:val="00193520"/>
    <w:rsid w:val="001949D8"/>
    <w:rsid w:val="00195C73"/>
    <w:rsid w:val="00195F6F"/>
    <w:rsid w:val="00196CD5"/>
    <w:rsid w:val="001B012B"/>
    <w:rsid w:val="001B26E5"/>
    <w:rsid w:val="001B4A37"/>
    <w:rsid w:val="001B5735"/>
    <w:rsid w:val="001B69AF"/>
    <w:rsid w:val="001B754F"/>
    <w:rsid w:val="001C2720"/>
    <w:rsid w:val="001C2992"/>
    <w:rsid w:val="001C4511"/>
    <w:rsid w:val="001C6D9A"/>
    <w:rsid w:val="001C7992"/>
    <w:rsid w:val="001E4253"/>
    <w:rsid w:val="001E6144"/>
    <w:rsid w:val="001F7146"/>
    <w:rsid w:val="002031E2"/>
    <w:rsid w:val="00212401"/>
    <w:rsid w:val="0021472F"/>
    <w:rsid w:val="00216519"/>
    <w:rsid w:val="00216698"/>
    <w:rsid w:val="00216D10"/>
    <w:rsid w:val="002221F5"/>
    <w:rsid w:val="002312D6"/>
    <w:rsid w:val="002333EE"/>
    <w:rsid w:val="00234231"/>
    <w:rsid w:val="002430F3"/>
    <w:rsid w:val="00244C39"/>
    <w:rsid w:val="00246C75"/>
    <w:rsid w:val="002518B3"/>
    <w:rsid w:val="0025247A"/>
    <w:rsid w:val="002559AD"/>
    <w:rsid w:val="00260FA1"/>
    <w:rsid w:val="00265CCD"/>
    <w:rsid w:val="00276CCC"/>
    <w:rsid w:val="0028064D"/>
    <w:rsid w:val="002810C6"/>
    <w:rsid w:val="00281370"/>
    <w:rsid w:val="002853A4"/>
    <w:rsid w:val="00287C2E"/>
    <w:rsid w:val="00295D33"/>
    <w:rsid w:val="002968DF"/>
    <w:rsid w:val="002A0A07"/>
    <w:rsid w:val="002A2062"/>
    <w:rsid w:val="002A2B76"/>
    <w:rsid w:val="002A541D"/>
    <w:rsid w:val="002A609E"/>
    <w:rsid w:val="002A79DF"/>
    <w:rsid w:val="002A7CC4"/>
    <w:rsid w:val="002B16CA"/>
    <w:rsid w:val="002C3F75"/>
    <w:rsid w:val="002C5A99"/>
    <w:rsid w:val="002C6329"/>
    <w:rsid w:val="002D014D"/>
    <w:rsid w:val="002D0964"/>
    <w:rsid w:val="002D21DA"/>
    <w:rsid w:val="002D3C73"/>
    <w:rsid w:val="002D6DDF"/>
    <w:rsid w:val="002E026F"/>
    <w:rsid w:val="002E3729"/>
    <w:rsid w:val="002E7B4E"/>
    <w:rsid w:val="002F135E"/>
    <w:rsid w:val="002F2EE5"/>
    <w:rsid w:val="00302CF4"/>
    <w:rsid w:val="003031A8"/>
    <w:rsid w:val="0030647F"/>
    <w:rsid w:val="00312D09"/>
    <w:rsid w:val="00317D27"/>
    <w:rsid w:val="0032474D"/>
    <w:rsid w:val="00326869"/>
    <w:rsid w:val="0032723F"/>
    <w:rsid w:val="0033138A"/>
    <w:rsid w:val="0033677E"/>
    <w:rsid w:val="003378F1"/>
    <w:rsid w:val="00340E3A"/>
    <w:rsid w:val="0034580A"/>
    <w:rsid w:val="0034762E"/>
    <w:rsid w:val="00350C6D"/>
    <w:rsid w:val="0035596B"/>
    <w:rsid w:val="00356CB9"/>
    <w:rsid w:val="00357B70"/>
    <w:rsid w:val="00361D5D"/>
    <w:rsid w:val="0036442E"/>
    <w:rsid w:val="00364472"/>
    <w:rsid w:val="003661E7"/>
    <w:rsid w:val="00370C7F"/>
    <w:rsid w:val="00371E25"/>
    <w:rsid w:val="00372C7A"/>
    <w:rsid w:val="0037437C"/>
    <w:rsid w:val="00376838"/>
    <w:rsid w:val="0038551E"/>
    <w:rsid w:val="0039506F"/>
    <w:rsid w:val="003A2332"/>
    <w:rsid w:val="003A4549"/>
    <w:rsid w:val="003A5ABC"/>
    <w:rsid w:val="003A6A23"/>
    <w:rsid w:val="003B1CCC"/>
    <w:rsid w:val="003B44C3"/>
    <w:rsid w:val="003B7710"/>
    <w:rsid w:val="003B7A48"/>
    <w:rsid w:val="003C0207"/>
    <w:rsid w:val="003C3663"/>
    <w:rsid w:val="003C3AB8"/>
    <w:rsid w:val="003C5234"/>
    <w:rsid w:val="003C551D"/>
    <w:rsid w:val="003C6827"/>
    <w:rsid w:val="003D179D"/>
    <w:rsid w:val="003D6597"/>
    <w:rsid w:val="003E70AE"/>
    <w:rsid w:val="00414368"/>
    <w:rsid w:val="0041567C"/>
    <w:rsid w:val="00416D7F"/>
    <w:rsid w:val="0041770A"/>
    <w:rsid w:val="004219AE"/>
    <w:rsid w:val="00424A46"/>
    <w:rsid w:val="00424B81"/>
    <w:rsid w:val="00427E18"/>
    <w:rsid w:val="00430B05"/>
    <w:rsid w:val="00430D66"/>
    <w:rsid w:val="004313AF"/>
    <w:rsid w:val="00432173"/>
    <w:rsid w:val="00433F03"/>
    <w:rsid w:val="004378EE"/>
    <w:rsid w:val="00446846"/>
    <w:rsid w:val="004471B5"/>
    <w:rsid w:val="004504D6"/>
    <w:rsid w:val="00450636"/>
    <w:rsid w:val="00454416"/>
    <w:rsid w:val="00455ABA"/>
    <w:rsid w:val="004615F5"/>
    <w:rsid w:val="004625E1"/>
    <w:rsid w:val="00474287"/>
    <w:rsid w:val="00474335"/>
    <w:rsid w:val="00474C72"/>
    <w:rsid w:val="00482A74"/>
    <w:rsid w:val="00482C70"/>
    <w:rsid w:val="00493712"/>
    <w:rsid w:val="004A1522"/>
    <w:rsid w:val="004A33B1"/>
    <w:rsid w:val="004A46F3"/>
    <w:rsid w:val="004A659A"/>
    <w:rsid w:val="004A6D1C"/>
    <w:rsid w:val="004B17F9"/>
    <w:rsid w:val="004B4E14"/>
    <w:rsid w:val="004C0394"/>
    <w:rsid w:val="004C166B"/>
    <w:rsid w:val="004C39CA"/>
    <w:rsid w:val="004C7675"/>
    <w:rsid w:val="004D37C4"/>
    <w:rsid w:val="004D45B7"/>
    <w:rsid w:val="004D6B29"/>
    <w:rsid w:val="004D7F1F"/>
    <w:rsid w:val="004E52A2"/>
    <w:rsid w:val="004F01F2"/>
    <w:rsid w:val="004F1D40"/>
    <w:rsid w:val="004F299E"/>
    <w:rsid w:val="004F3612"/>
    <w:rsid w:val="004F4518"/>
    <w:rsid w:val="005002E7"/>
    <w:rsid w:val="00502D3B"/>
    <w:rsid w:val="00511BE7"/>
    <w:rsid w:val="00514271"/>
    <w:rsid w:val="00514A6D"/>
    <w:rsid w:val="00517520"/>
    <w:rsid w:val="005226F2"/>
    <w:rsid w:val="00525644"/>
    <w:rsid w:val="0052664A"/>
    <w:rsid w:val="00536922"/>
    <w:rsid w:val="00537DCE"/>
    <w:rsid w:val="0054027A"/>
    <w:rsid w:val="00540EB1"/>
    <w:rsid w:val="00541CF0"/>
    <w:rsid w:val="0054235F"/>
    <w:rsid w:val="00542BC5"/>
    <w:rsid w:val="005436B0"/>
    <w:rsid w:val="00566A0F"/>
    <w:rsid w:val="005675D3"/>
    <w:rsid w:val="00567B14"/>
    <w:rsid w:val="00575BCA"/>
    <w:rsid w:val="00576D7C"/>
    <w:rsid w:val="0058021C"/>
    <w:rsid w:val="00582B11"/>
    <w:rsid w:val="00585B6D"/>
    <w:rsid w:val="00586ADD"/>
    <w:rsid w:val="00593E25"/>
    <w:rsid w:val="00594577"/>
    <w:rsid w:val="005955B8"/>
    <w:rsid w:val="00595DB1"/>
    <w:rsid w:val="005A0907"/>
    <w:rsid w:val="005A1A3D"/>
    <w:rsid w:val="005A5D5F"/>
    <w:rsid w:val="005A5DC1"/>
    <w:rsid w:val="005A7543"/>
    <w:rsid w:val="005B2217"/>
    <w:rsid w:val="005B2519"/>
    <w:rsid w:val="005B4D6D"/>
    <w:rsid w:val="005B672C"/>
    <w:rsid w:val="005B6D79"/>
    <w:rsid w:val="005B795D"/>
    <w:rsid w:val="005C084D"/>
    <w:rsid w:val="005C13DE"/>
    <w:rsid w:val="005C5D39"/>
    <w:rsid w:val="005C6D26"/>
    <w:rsid w:val="005D2702"/>
    <w:rsid w:val="005D46BD"/>
    <w:rsid w:val="005D7ABE"/>
    <w:rsid w:val="005E1915"/>
    <w:rsid w:val="005E1DFF"/>
    <w:rsid w:val="005E63D6"/>
    <w:rsid w:val="005F0530"/>
    <w:rsid w:val="005F05EB"/>
    <w:rsid w:val="005F18AC"/>
    <w:rsid w:val="005F1E18"/>
    <w:rsid w:val="005F241C"/>
    <w:rsid w:val="00601D88"/>
    <w:rsid w:val="00602A06"/>
    <w:rsid w:val="00606A17"/>
    <w:rsid w:val="00612697"/>
    <w:rsid w:val="00616EB8"/>
    <w:rsid w:val="006201F4"/>
    <w:rsid w:val="006202BF"/>
    <w:rsid w:val="0062093C"/>
    <w:rsid w:val="00625DD5"/>
    <w:rsid w:val="00633C61"/>
    <w:rsid w:val="00636BCB"/>
    <w:rsid w:val="0063717C"/>
    <w:rsid w:val="00640E6D"/>
    <w:rsid w:val="00640ECD"/>
    <w:rsid w:val="00642AE9"/>
    <w:rsid w:val="00651A6E"/>
    <w:rsid w:val="00653D2D"/>
    <w:rsid w:val="00653E5C"/>
    <w:rsid w:val="00654B96"/>
    <w:rsid w:val="00654FA1"/>
    <w:rsid w:val="00660B83"/>
    <w:rsid w:val="006611CB"/>
    <w:rsid w:val="00665318"/>
    <w:rsid w:val="00666713"/>
    <w:rsid w:val="00672C70"/>
    <w:rsid w:val="006731AF"/>
    <w:rsid w:val="006812EB"/>
    <w:rsid w:val="00683B16"/>
    <w:rsid w:val="00684CC0"/>
    <w:rsid w:val="00694B9D"/>
    <w:rsid w:val="00696613"/>
    <w:rsid w:val="006966B8"/>
    <w:rsid w:val="00697BE6"/>
    <w:rsid w:val="006A1384"/>
    <w:rsid w:val="006A50AB"/>
    <w:rsid w:val="006B0901"/>
    <w:rsid w:val="006B0FB2"/>
    <w:rsid w:val="006B23F5"/>
    <w:rsid w:val="006C02C6"/>
    <w:rsid w:val="006C2158"/>
    <w:rsid w:val="006C36F2"/>
    <w:rsid w:val="006C4FC0"/>
    <w:rsid w:val="006D13C2"/>
    <w:rsid w:val="006D3A9B"/>
    <w:rsid w:val="006D534F"/>
    <w:rsid w:val="006D7E87"/>
    <w:rsid w:val="006E344C"/>
    <w:rsid w:val="006E35CC"/>
    <w:rsid w:val="006E3ACB"/>
    <w:rsid w:val="006E4CF1"/>
    <w:rsid w:val="006F1865"/>
    <w:rsid w:val="006F2C35"/>
    <w:rsid w:val="006F43A5"/>
    <w:rsid w:val="006F6F8F"/>
    <w:rsid w:val="006F76E5"/>
    <w:rsid w:val="00703F49"/>
    <w:rsid w:val="007042BE"/>
    <w:rsid w:val="007149F1"/>
    <w:rsid w:val="00731889"/>
    <w:rsid w:val="007329A7"/>
    <w:rsid w:val="0073352D"/>
    <w:rsid w:val="0073361A"/>
    <w:rsid w:val="00734A18"/>
    <w:rsid w:val="00734FB2"/>
    <w:rsid w:val="00736C6E"/>
    <w:rsid w:val="007432C1"/>
    <w:rsid w:val="00744241"/>
    <w:rsid w:val="00744989"/>
    <w:rsid w:val="00744B4F"/>
    <w:rsid w:val="0074560D"/>
    <w:rsid w:val="00761001"/>
    <w:rsid w:val="00764EAD"/>
    <w:rsid w:val="00771D03"/>
    <w:rsid w:val="00772A47"/>
    <w:rsid w:val="00784519"/>
    <w:rsid w:val="00785662"/>
    <w:rsid w:val="00785DF6"/>
    <w:rsid w:val="00786BC8"/>
    <w:rsid w:val="00794E23"/>
    <w:rsid w:val="007959E4"/>
    <w:rsid w:val="007A238E"/>
    <w:rsid w:val="007A537E"/>
    <w:rsid w:val="007B059C"/>
    <w:rsid w:val="007B47CB"/>
    <w:rsid w:val="007B6F68"/>
    <w:rsid w:val="007C47BD"/>
    <w:rsid w:val="007D28D0"/>
    <w:rsid w:val="007D6A93"/>
    <w:rsid w:val="007E1817"/>
    <w:rsid w:val="007E2EFF"/>
    <w:rsid w:val="007E4CD8"/>
    <w:rsid w:val="007F0F4A"/>
    <w:rsid w:val="007F7538"/>
    <w:rsid w:val="0080090C"/>
    <w:rsid w:val="00804260"/>
    <w:rsid w:val="00805310"/>
    <w:rsid w:val="008066BD"/>
    <w:rsid w:val="00810A3C"/>
    <w:rsid w:val="00810F98"/>
    <w:rsid w:val="00812BB8"/>
    <w:rsid w:val="008242CC"/>
    <w:rsid w:val="00824980"/>
    <w:rsid w:val="00824E21"/>
    <w:rsid w:val="008274BA"/>
    <w:rsid w:val="0083242C"/>
    <w:rsid w:val="0083296B"/>
    <w:rsid w:val="00840E7D"/>
    <w:rsid w:val="0084104C"/>
    <w:rsid w:val="00854B43"/>
    <w:rsid w:val="0085747B"/>
    <w:rsid w:val="00860DF8"/>
    <w:rsid w:val="00864308"/>
    <w:rsid w:val="00865B62"/>
    <w:rsid w:val="00867E8E"/>
    <w:rsid w:val="00872BEB"/>
    <w:rsid w:val="008754A9"/>
    <w:rsid w:val="00877D01"/>
    <w:rsid w:val="00880390"/>
    <w:rsid w:val="0088195F"/>
    <w:rsid w:val="00886D97"/>
    <w:rsid w:val="008A0845"/>
    <w:rsid w:val="008B03F6"/>
    <w:rsid w:val="008B0938"/>
    <w:rsid w:val="008B2151"/>
    <w:rsid w:val="008B24BF"/>
    <w:rsid w:val="008B6986"/>
    <w:rsid w:val="008B6A38"/>
    <w:rsid w:val="008C5600"/>
    <w:rsid w:val="008C6F5B"/>
    <w:rsid w:val="008C7F53"/>
    <w:rsid w:val="008D1782"/>
    <w:rsid w:val="008D26F2"/>
    <w:rsid w:val="008D29E9"/>
    <w:rsid w:val="008D4159"/>
    <w:rsid w:val="008E1CC7"/>
    <w:rsid w:val="008E1D3C"/>
    <w:rsid w:val="008E32F5"/>
    <w:rsid w:val="008E7B46"/>
    <w:rsid w:val="008F04C2"/>
    <w:rsid w:val="008F0824"/>
    <w:rsid w:val="008F0F27"/>
    <w:rsid w:val="008F433E"/>
    <w:rsid w:val="008F4A57"/>
    <w:rsid w:val="008F6969"/>
    <w:rsid w:val="00900E91"/>
    <w:rsid w:val="00901779"/>
    <w:rsid w:val="00904D10"/>
    <w:rsid w:val="00907287"/>
    <w:rsid w:val="00910EAB"/>
    <w:rsid w:val="009125BD"/>
    <w:rsid w:val="0091667A"/>
    <w:rsid w:val="00926EA1"/>
    <w:rsid w:val="009309DB"/>
    <w:rsid w:val="009324FD"/>
    <w:rsid w:val="00942C74"/>
    <w:rsid w:val="00944457"/>
    <w:rsid w:val="00951030"/>
    <w:rsid w:val="00951AC0"/>
    <w:rsid w:val="00953F51"/>
    <w:rsid w:val="00962953"/>
    <w:rsid w:val="00963229"/>
    <w:rsid w:val="00965E65"/>
    <w:rsid w:val="00965F93"/>
    <w:rsid w:val="00967770"/>
    <w:rsid w:val="00976DCB"/>
    <w:rsid w:val="00981D35"/>
    <w:rsid w:val="0098548E"/>
    <w:rsid w:val="00986D89"/>
    <w:rsid w:val="00994435"/>
    <w:rsid w:val="00997F03"/>
    <w:rsid w:val="009A1BB8"/>
    <w:rsid w:val="009A627F"/>
    <w:rsid w:val="009A6A46"/>
    <w:rsid w:val="009A76AE"/>
    <w:rsid w:val="009B1C10"/>
    <w:rsid w:val="009B2B7B"/>
    <w:rsid w:val="009B33BC"/>
    <w:rsid w:val="009B3FA7"/>
    <w:rsid w:val="009C1805"/>
    <w:rsid w:val="009C5590"/>
    <w:rsid w:val="009D2DB9"/>
    <w:rsid w:val="009E5E32"/>
    <w:rsid w:val="009E6573"/>
    <w:rsid w:val="009E6D31"/>
    <w:rsid w:val="009E717E"/>
    <w:rsid w:val="009E76A2"/>
    <w:rsid w:val="009F0B58"/>
    <w:rsid w:val="00A04C04"/>
    <w:rsid w:val="00A055EE"/>
    <w:rsid w:val="00A0607F"/>
    <w:rsid w:val="00A0753B"/>
    <w:rsid w:val="00A11D9E"/>
    <w:rsid w:val="00A202D1"/>
    <w:rsid w:val="00A20F84"/>
    <w:rsid w:val="00A25DC8"/>
    <w:rsid w:val="00A26106"/>
    <w:rsid w:val="00A30163"/>
    <w:rsid w:val="00A31252"/>
    <w:rsid w:val="00A31B26"/>
    <w:rsid w:val="00A44274"/>
    <w:rsid w:val="00A51111"/>
    <w:rsid w:val="00A514FD"/>
    <w:rsid w:val="00A51963"/>
    <w:rsid w:val="00A62661"/>
    <w:rsid w:val="00A62A21"/>
    <w:rsid w:val="00A712F4"/>
    <w:rsid w:val="00A714A0"/>
    <w:rsid w:val="00A72866"/>
    <w:rsid w:val="00A739B5"/>
    <w:rsid w:val="00A74062"/>
    <w:rsid w:val="00A74836"/>
    <w:rsid w:val="00A74ECD"/>
    <w:rsid w:val="00A77801"/>
    <w:rsid w:val="00A779D1"/>
    <w:rsid w:val="00A80AF0"/>
    <w:rsid w:val="00A81946"/>
    <w:rsid w:val="00A81A0F"/>
    <w:rsid w:val="00A87DE4"/>
    <w:rsid w:val="00A95180"/>
    <w:rsid w:val="00A96A65"/>
    <w:rsid w:val="00A9735C"/>
    <w:rsid w:val="00AA5B06"/>
    <w:rsid w:val="00AA5DE1"/>
    <w:rsid w:val="00AA6154"/>
    <w:rsid w:val="00AA7B01"/>
    <w:rsid w:val="00AB2D89"/>
    <w:rsid w:val="00AB35CC"/>
    <w:rsid w:val="00AB553A"/>
    <w:rsid w:val="00AB5856"/>
    <w:rsid w:val="00AB5F7F"/>
    <w:rsid w:val="00AB754E"/>
    <w:rsid w:val="00AB7E1D"/>
    <w:rsid w:val="00AC181A"/>
    <w:rsid w:val="00AC22CB"/>
    <w:rsid w:val="00AC3E65"/>
    <w:rsid w:val="00AC3FDB"/>
    <w:rsid w:val="00AC7D0D"/>
    <w:rsid w:val="00AD106C"/>
    <w:rsid w:val="00AD3DDB"/>
    <w:rsid w:val="00AD40E7"/>
    <w:rsid w:val="00AD6AA3"/>
    <w:rsid w:val="00AE7289"/>
    <w:rsid w:val="00AF02A1"/>
    <w:rsid w:val="00AF0FEE"/>
    <w:rsid w:val="00AF3E90"/>
    <w:rsid w:val="00AF4E83"/>
    <w:rsid w:val="00AF5B44"/>
    <w:rsid w:val="00B00F48"/>
    <w:rsid w:val="00B13AAB"/>
    <w:rsid w:val="00B17D9B"/>
    <w:rsid w:val="00B22014"/>
    <w:rsid w:val="00B229C7"/>
    <w:rsid w:val="00B23858"/>
    <w:rsid w:val="00B23F8C"/>
    <w:rsid w:val="00B2444E"/>
    <w:rsid w:val="00B25299"/>
    <w:rsid w:val="00B258EB"/>
    <w:rsid w:val="00B26F8D"/>
    <w:rsid w:val="00B30E9A"/>
    <w:rsid w:val="00B325E5"/>
    <w:rsid w:val="00B32939"/>
    <w:rsid w:val="00B35D8E"/>
    <w:rsid w:val="00B37E27"/>
    <w:rsid w:val="00B37FF5"/>
    <w:rsid w:val="00B44007"/>
    <w:rsid w:val="00B50E71"/>
    <w:rsid w:val="00B544D4"/>
    <w:rsid w:val="00B54E57"/>
    <w:rsid w:val="00B55C75"/>
    <w:rsid w:val="00B5623A"/>
    <w:rsid w:val="00B612E9"/>
    <w:rsid w:val="00B616D4"/>
    <w:rsid w:val="00B61C9A"/>
    <w:rsid w:val="00B627C3"/>
    <w:rsid w:val="00B6448D"/>
    <w:rsid w:val="00B662D0"/>
    <w:rsid w:val="00B72283"/>
    <w:rsid w:val="00B7476E"/>
    <w:rsid w:val="00B75119"/>
    <w:rsid w:val="00B83374"/>
    <w:rsid w:val="00B845C1"/>
    <w:rsid w:val="00B85FB9"/>
    <w:rsid w:val="00B86CB0"/>
    <w:rsid w:val="00B93F0D"/>
    <w:rsid w:val="00BA0833"/>
    <w:rsid w:val="00BA1E88"/>
    <w:rsid w:val="00BA2D87"/>
    <w:rsid w:val="00BA37EE"/>
    <w:rsid w:val="00BA4A78"/>
    <w:rsid w:val="00BA5214"/>
    <w:rsid w:val="00BA79AD"/>
    <w:rsid w:val="00BB3CA3"/>
    <w:rsid w:val="00BB682B"/>
    <w:rsid w:val="00BC1C28"/>
    <w:rsid w:val="00BC590C"/>
    <w:rsid w:val="00BC5E9A"/>
    <w:rsid w:val="00BC7850"/>
    <w:rsid w:val="00BD28BF"/>
    <w:rsid w:val="00BD43CF"/>
    <w:rsid w:val="00BE4FC5"/>
    <w:rsid w:val="00BE5A40"/>
    <w:rsid w:val="00BE6448"/>
    <w:rsid w:val="00BF36A3"/>
    <w:rsid w:val="00BF4DE8"/>
    <w:rsid w:val="00BF5139"/>
    <w:rsid w:val="00BF57B0"/>
    <w:rsid w:val="00C00025"/>
    <w:rsid w:val="00C019A7"/>
    <w:rsid w:val="00C10423"/>
    <w:rsid w:val="00C17C9C"/>
    <w:rsid w:val="00C25CF7"/>
    <w:rsid w:val="00C26793"/>
    <w:rsid w:val="00C33D22"/>
    <w:rsid w:val="00C34677"/>
    <w:rsid w:val="00C36768"/>
    <w:rsid w:val="00C40715"/>
    <w:rsid w:val="00C415AC"/>
    <w:rsid w:val="00C419A3"/>
    <w:rsid w:val="00C4786F"/>
    <w:rsid w:val="00C53287"/>
    <w:rsid w:val="00C53BEE"/>
    <w:rsid w:val="00C5511D"/>
    <w:rsid w:val="00C57026"/>
    <w:rsid w:val="00C63143"/>
    <w:rsid w:val="00C7166A"/>
    <w:rsid w:val="00C74C21"/>
    <w:rsid w:val="00C76325"/>
    <w:rsid w:val="00C77004"/>
    <w:rsid w:val="00C84721"/>
    <w:rsid w:val="00C86CB4"/>
    <w:rsid w:val="00C91D62"/>
    <w:rsid w:val="00C939EA"/>
    <w:rsid w:val="00CB1E8E"/>
    <w:rsid w:val="00CB25C5"/>
    <w:rsid w:val="00CC0087"/>
    <w:rsid w:val="00CD30C1"/>
    <w:rsid w:val="00CD3666"/>
    <w:rsid w:val="00CE17A9"/>
    <w:rsid w:val="00CE246A"/>
    <w:rsid w:val="00CE3D0B"/>
    <w:rsid w:val="00CE7CD8"/>
    <w:rsid w:val="00CF07F9"/>
    <w:rsid w:val="00CF626F"/>
    <w:rsid w:val="00D007AD"/>
    <w:rsid w:val="00D014B3"/>
    <w:rsid w:val="00D01C87"/>
    <w:rsid w:val="00D03FFC"/>
    <w:rsid w:val="00D071C5"/>
    <w:rsid w:val="00D12E8A"/>
    <w:rsid w:val="00D14FBF"/>
    <w:rsid w:val="00D16E94"/>
    <w:rsid w:val="00D202BA"/>
    <w:rsid w:val="00D30766"/>
    <w:rsid w:val="00D33176"/>
    <w:rsid w:val="00D33BCF"/>
    <w:rsid w:val="00D347D7"/>
    <w:rsid w:val="00D34905"/>
    <w:rsid w:val="00D379E3"/>
    <w:rsid w:val="00D37DE4"/>
    <w:rsid w:val="00D42ADA"/>
    <w:rsid w:val="00D445F8"/>
    <w:rsid w:val="00D44C82"/>
    <w:rsid w:val="00D4571A"/>
    <w:rsid w:val="00D50EB1"/>
    <w:rsid w:val="00D53138"/>
    <w:rsid w:val="00D55C7C"/>
    <w:rsid w:val="00D55D56"/>
    <w:rsid w:val="00D61571"/>
    <w:rsid w:val="00D64E61"/>
    <w:rsid w:val="00D676AA"/>
    <w:rsid w:val="00D700AC"/>
    <w:rsid w:val="00D71215"/>
    <w:rsid w:val="00D72500"/>
    <w:rsid w:val="00D72BA1"/>
    <w:rsid w:val="00D80200"/>
    <w:rsid w:val="00D80411"/>
    <w:rsid w:val="00D83135"/>
    <w:rsid w:val="00D83AD3"/>
    <w:rsid w:val="00D85836"/>
    <w:rsid w:val="00DA0737"/>
    <w:rsid w:val="00DA0A4E"/>
    <w:rsid w:val="00DA4349"/>
    <w:rsid w:val="00DA466A"/>
    <w:rsid w:val="00DA505D"/>
    <w:rsid w:val="00DB1923"/>
    <w:rsid w:val="00DB7B2F"/>
    <w:rsid w:val="00DC07B4"/>
    <w:rsid w:val="00DC1528"/>
    <w:rsid w:val="00DC3994"/>
    <w:rsid w:val="00DC5ABD"/>
    <w:rsid w:val="00DD38F0"/>
    <w:rsid w:val="00DE3987"/>
    <w:rsid w:val="00DE39A3"/>
    <w:rsid w:val="00DE74E5"/>
    <w:rsid w:val="00DF59AC"/>
    <w:rsid w:val="00DF71CE"/>
    <w:rsid w:val="00DF7DC2"/>
    <w:rsid w:val="00E00D5C"/>
    <w:rsid w:val="00E11BD1"/>
    <w:rsid w:val="00E23E0E"/>
    <w:rsid w:val="00E26326"/>
    <w:rsid w:val="00E2705D"/>
    <w:rsid w:val="00E27C1E"/>
    <w:rsid w:val="00E30F40"/>
    <w:rsid w:val="00E36A4F"/>
    <w:rsid w:val="00E53C9D"/>
    <w:rsid w:val="00E53D8A"/>
    <w:rsid w:val="00E56444"/>
    <w:rsid w:val="00E601E5"/>
    <w:rsid w:val="00E628C4"/>
    <w:rsid w:val="00E63B5E"/>
    <w:rsid w:val="00E70E65"/>
    <w:rsid w:val="00E75263"/>
    <w:rsid w:val="00E81F40"/>
    <w:rsid w:val="00E8200C"/>
    <w:rsid w:val="00E8561B"/>
    <w:rsid w:val="00E86202"/>
    <w:rsid w:val="00EA1319"/>
    <w:rsid w:val="00EA37CF"/>
    <w:rsid w:val="00EA6E72"/>
    <w:rsid w:val="00EA7A7B"/>
    <w:rsid w:val="00EB4202"/>
    <w:rsid w:val="00EB4CB5"/>
    <w:rsid w:val="00EB783E"/>
    <w:rsid w:val="00EC0209"/>
    <w:rsid w:val="00EC15C8"/>
    <w:rsid w:val="00EC3B08"/>
    <w:rsid w:val="00ED0880"/>
    <w:rsid w:val="00ED10CC"/>
    <w:rsid w:val="00ED2779"/>
    <w:rsid w:val="00ED3F4B"/>
    <w:rsid w:val="00EE5806"/>
    <w:rsid w:val="00EF0BAB"/>
    <w:rsid w:val="00EF4AF8"/>
    <w:rsid w:val="00EF69CA"/>
    <w:rsid w:val="00F00EF1"/>
    <w:rsid w:val="00F0251A"/>
    <w:rsid w:val="00F02B46"/>
    <w:rsid w:val="00F05C5D"/>
    <w:rsid w:val="00F0674D"/>
    <w:rsid w:val="00F1032A"/>
    <w:rsid w:val="00F1046F"/>
    <w:rsid w:val="00F11844"/>
    <w:rsid w:val="00F11E93"/>
    <w:rsid w:val="00F16677"/>
    <w:rsid w:val="00F16FC9"/>
    <w:rsid w:val="00F21D33"/>
    <w:rsid w:val="00F2227B"/>
    <w:rsid w:val="00F22A87"/>
    <w:rsid w:val="00F2317A"/>
    <w:rsid w:val="00F24F57"/>
    <w:rsid w:val="00F30D7B"/>
    <w:rsid w:val="00F312AC"/>
    <w:rsid w:val="00F3408E"/>
    <w:rsid w:val="00F346D1"/>
    <w:rsid w:val="00F348B2"/>
    <w:rsid w:val="00F37B56"/>
    <w:rsid w:val="00F4145E"/>
    <w:rsid w:val="00F43271"/>
    <w:rsid w:val="00F44E5B"/>
    <w:rsid w:val="00F46579"/>
    <w:rsid w:val="00F466CC"/>
    <w:rsid w:val="00F50F94"/>
    <w:rsid w:val="00F5384C"/>
    <w:rsid w:val="00F55A5C"/>
    <w:rsid w:val="00F560D9"/>
    <w:rsid w:val="00F62A56"/>
    <w:rsid w:val="00F6358F"/>
    <w:rsid w:val="00F63C0A"/>
    <w:rsid w:val="00F65B8A"/>
    <w:rsid w:val="00F712A5"/>
    <w:rsid w:val="00F72765"/>
    <w:rsid w:val="00F73CE5"/>
    <w:rsid w:val="00F82F51"/>
    <w:rsid w:val="00F839EA"/>
    <w:rsid w:val="00F84863"/>
    <w:rsid w:val="00F84FC7"/>
    <w:rsid w:val="00F87DF6"/>
    <w:rsid w:val="00F936FD"/>
    <w:rsid w:val="00F93DAC"/>
    <w:rsid w:val="00F94302"/>
    <w:rsid w:val="00F94C1E"/>
    <w:rsid w:val="00F963FC"/>
    <w:rsid w:val="00FB1056"/>
    <w:rsid w:val="00FC4662"/>
    <w:rsid w:val="00FC66C6"/>
    <w:rsid w:val="00FD65E9"/>
    <w:rsid w:val="00FE0919"/>
    <w:rsid w:val="00FE0E23"/>
    <w:rsid w:val="00FE1326"/>
    <w:rsid w:val="00FE15F8"/>
    <w:rsid w:val="00FF08B0"/>
    <w:rsid w:val="00FF11E2"/>
    <w:rsid w:val="00FF32A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FB9624-FF0F-4E9B-8BBA-383BD5C3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70"/>
    <w:pPr>
      <w:spacing w:line="240" w:lineRule="atLeast"/>
    </w:pPr>
    <w:rPr>
      <w:szCs w:val="24"/>
      <w:lang w:val="en-GB" w:eastAsia="en-US"/>
    </w:rPr>
  </w:style>
  <w:style w:type="paragraph" w:styleId="Heading1">
    <w:name w:val="heading 1"/>
    <w:basedOn w:val="Normal"/>
    <w:next w:val="Normal"/>
    <w:link w:val="Heading1Char"/>
    <w:qFormat/>
    <w:rsid w:val="004539AF"/>
    <w:pPr>
      <w:keepNext/>
      <w:spacing w:line="320" w:lineRule="atLeast"/>
      <w:outlineLvl w:val="0"/>
    </w:pPr>
    <w:rPr>
      <w:rFonts w:ascii="Verdana" w:hAnsi="Verdana" w:cs="Arial"/>
      <w:bCs/>
      <w:color w:val="999999"/>
      <w:kern w:val="32"/>
      <w:sz w:val="28"/>
      <w:szCs w:val="32"/>
    </w:rPr>
  </w:style>
  <w:style w:type="paragraph" w:styleId="Heading2">
    <w:name w:val="heading 2"/>
    <w:basedOn w:val="Normal"/>
    <w:next w:val="Normal"/>
    <w:qFormat/>
    <w:rsid w:val="004539AF"/>
    <w:pPr>
      <w:keepNext/>
      <w:outlineLvl w:val="1"/>
    </w:pPr>
    <w:rPr>
      <w:rFonts w:cs="Arial"/>
      <w:b/>
      <w:bCs/>
      <w:iCs/>
      <w:szCs w:val="28"/>
    </w:rPr>
  </w:style>
  <w:style w:type="paragraph" w:styleId="Heading4">
    <w:name w:val="heading 4"/>
    <w:basedOn w:val="Normal"/>
    <w:next w:val="Normal"/>
    <w:link w:val="Heading4Char"/>
    <w:uiPriority w:val="9"/>
    <w:unhideWhenUsed/>
    <w:qFormat/>
    <w:rsid w:val="00886D9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75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4539AF"/>
    <w:pPr>
      <w:numPr>
        <w:numId w:val="2"/>
      </w:numPr>
    </w:pPr>
  </w:style>
  <w:style w:type="paragraph" w:customStyle="1" w:styleId="Tabledetals">
    <w:name w:val="Table detals"/>
    <w:basedOn w:val="Normal"/>
    <w:rsid w:val="009C3E1A"/>
    <w:pPr>
      <w:spacing w:after="100" w:line="140" w:lineRule="atLeast"/>
    </w:pPr>
    <w:rPr>
      <w:rFonts w:ascii="Verdana" w:hAnsi="Verdana"/>
      <w:color w:val="999999"/>
      <w:sz w:val="13"/>
    </w:rPr>
  </w:style>
  <w:style w:type="paragraph" w:styleId="Header">
    <w:name w:val="header"/>
    <w:basedOn w:val="Normal"/>
    <w:link w:val="HeaderChar"/>
    <w:uiPriority w:val="99"/>
    <w:rsid w:val="008E76A6"/>
    <w:pPr>
      <w:tabs>
        <w:tab w:val="center" w:pos="4320"/>
        <w:tab w:val="right" w:pos="8640"/>
      </w:tabs>
    </w:pPr>
  </w:style>
  <w:style w:type="paragraph" w:styleId="Footer">
    <w:name w:val="footer"/>
    <w:basedOn w:val="Normal"/>
    <w:link w:val="FooterChar"/>
    <w:uiPriority w:val="99"/>
    <w:rsid w:val="00DA1E37"/>
    <w:pPr>
      <w:tabs>
        <w:tab w:val="center" w:pos="4320"/>
        <w:tab w:val="right" w:pos="8640"/>
      </w:tabs>
      <w:jc w:val="right"/>
    </w:pPr>
  </w:style>
  <w:style w:type="paragraph" w:customStyle="1" w:styleId="Templatetitle">
    <w:name w:val="Template title"/>
    <w:basedOn w:val="Header"/>
    <w:rsid w:val="00217D9E"/>
    <w:pPr>
      <w:spacing w:line="500" w:lineRule="atLeast"/>
    </w:pPr>
    <w:rPr>
      <w:rFonts w:ascii="Verdana" w:hAnsi="Verdana"/>
      <w:color w:val="1F145D"/>
      <w:sz w:val="45"/>
    </w:rPr>
  </w:style>
  <w:style w:type="character" w:customStyle="1" w:styleId="blacktext1">
    <w:name w:val="blacktext1"/>
    <w:rsid w:val="009E717E"/>
    <w:rPr>
      <w:rFonts w:ascii="Verdana" w:hAnsi="Verdana" w:hint="default"/>
      <w:color w:val="000000"/>
      <w:sz w:val="15"/>
      <w:szCs w:val="15"/>
    </w:rPr>
  </w:style>
  <w:style w:type="character" w:customStyle="1" w:styleId="Heading1Char">
    <w:name w:val="Heading 1 Char"/>
    <w:link w:val="Heading1"/>
    <w:rsid w:val="00216D10"/>
    <w:rPr>
      <w:rFonts w:ascii="Verdana" w:hAnsi="Verdana" w:cs="Arial"/>
      <w:bCs/>
      <w:color w:val="999999"/>
      <w:kern w:val="32"/>
      <w:sz w:val="28"/>
      <w:szCs w:val="32"/>
      <w:lang w:val="en-GB"/>
    </w:rPr>
  </w:style>
  <w:style w:type="paragraph" w:styleId="BalloonText">
    <w:name w:val="Balloon Text"/>
    <w:basedOn w:val="Normal"/>
    <w:link w:val="BalloonTextChar"/>
    <w:uiPriority w:val="99"/>
    <w:semiHidden/>
    <w:unhideWhenUsed/>
    <w:rsid w:val="0036447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64472"/>
    <w:rPr>
      <w:rFonts w:ascii="Tahoma" w:hAnsi="Tahoma" w:cs="Tahoma"/>
      <w:sz w:val="16"/>
      <w:szCs w:val="16"/>
      <w:lang w:val="en-GB"/>
    </w:rPr>
  </w:style>
  <w:style w:type="character" w:styleId="CommentReference">
    <w:name w:val="annotation reference"/>
    <w:uiPriority w:val="99"/>
    <w:semiHidden/>
    <w:unhideWhenUsed/>
    <w:rsid w:val="00364472"/>
    <w:rPr>
      <w:sz w:val="16"/>
      <w:szCs w:val="16"/>
    </w:rPr>
  </w:style>
  <w:style w:type="paragraph" w:styleId="CommentText">
    <w:name w:val="annotation text"/>
    <w:basedOn w:val="Normal"/>
    <w:link w:val="CommentTextChar"/>
    <w:uiPriority w:val="99"/>
    <w:semiHidden/>
    <w:unhideWhenUsed/>
    <w:rsid w:val="00364472"/>
    <w:rPr>
      <w:szCs w:val="20"/>
    </w:rPr>
  </w:style>
  <w:style w:type="character" w:customStyle="1" w:styleId="CommentTextChar">
    <w:name w:val="Comment Text Char"/>
    <w:link w:val="CommentText"/>
    <w:uiPriority w:val="99"/>
    <w:semiHidden/>
    <w:rsid w:val="00364472"/>
    <w:rPr>
      <w:lang w:val="en-GB"/>
    </w:rPr>
  </w:style>
  <w:style w:type="paragraph" w:styleId="CommentSubject">
    <w:name w:val="annotation subject"/>
    <w:basedOn w:val="CommentText"/>
    <w:next w:val="CommentText"/>
    <w:link w:val="CommentSubjectChar"/>
    <w:uiPriority w:val="99"/>
    <w:semiHidden/>
    <w:unhideWhenUsed/>
    <w:rsid w:val="00364472"/>
    <w:rPr>
      <w:b/>
      <w:bCs/>
    </w:rPr>
  </w:style>
  <w:style w:type="character" w:customStyle="1" w:styleId="CommentSubjectChar">
    <w:name w:val="Comment Subject Char"/>
    <w:link w:val="CommentSubject"/>
    <w:uiPriority w:val="99"/>
    <w:semiHidden/>
    <w:rsid w:val="00364472"/>
    <w:rPr>
      <w:b/>
      <w:bCs/>
      <w:lang w:val="en-GB"/>
    </w:rPr>
  </w:style>
  <w:style w:type="paragraph" w:styleId="BodyText">
    <w:name w:val="Body Text"/>
    <w:basedOn w:val="Normal"/>
    <w:link w:val="BodyTextChar"/>
    <w:rsid w:val="004B4E14"/>
    <w:pPr>
      <w:tabs>
        <w:tab w:val="left" w:pos="509"/>
        <w:tab w:val="left" w:pos="935"/>
      </w:tabs>
      <w:bidi/>
      <w:spacing w:line="240" w:lineRule="auto"/>
      <w:jc w:val="lowKashida"/>
    </w:pPr>
    <w:rPr>
      <w:rFonts w:cs="Simplified Arabic"/>
      <w:b/>
      <w:bCs/>
      <w:szCs w:val="28"/>
      <w:lang w:val="en-US" w:eastAsia="ar-SA"/>
    </w:rPr>
  </w:style>
  <w:style w:type="character" w:customStyle="1" w:styleId="BodyTextChar">
    <w:name w:val="Body Text Char"/>
    <w:link w:val="BodyText"/>
    <w:rsid w:val="004B4E14"/>
    <w:rPr>
      <w:rFonts w:cs="Simplified Arabic"/>
      <w:b/>
      <w:bCs/>
      <w:szCs w:val="28"/>
      <w:lang w:eastAsia="ar-SA"/>
    </w:rPr>
  </w:style>
  <w:style w:type="character" w:customStyle="1" w:styleId="longtext">
    <w:name w:val="long_text"/>
    <w:basedOn w:val="DefaultParagraphFont"/>
    <w:rsid w:val="00427E18"/>
  </w:style>
  <w:style w:type="character" w:customStyle="1" w:styleId="hps">
    <w:name w:val="hps"/>
    <w:basedOn w:val="DefaultParagraphFont"/>
    <w:rsid w:val="00427E18"/>
  </w:style>
  <w:style w:type="character" w:customStyle="1" w:styleId="Heading4Char">
    <w:name w:val="Heading 4 Char"/>
    <w:link w:val="Heading4"/>
    <w:uiPriority w:val="9"/>
    <w:rsid w:val="00886D97"/>
    <w:rPr>
      <w:rFonts w:ascii="Calibri" w:eastAsia="Times New Roman" w:hAnsi="Calibri" w:cs="Arial"/>
      <w:b/>
      <w:bCs/>
      <w:sz w:val="28"/>
      <w:szCs w:val="28"/>
      <w:lang w:val="en-GB"/>
    </w:rPr>
  </w:style>
  <w:style w:type="character" w:customStyle="1" w:styleId="FooterChar">
    <w:name w:val="Footer Char"/>
    <w:link w:val="Footer"/>
    <w:uiPriority w:val="99"/>
    <w:rsid w:val="00953F51"/>
    <w:rPr>
      <w:szCs w:val="24"/>
      <w:lang w:val="en-GB"/>
    </w:rPr>
  </w:style>
  <w:style w:type="character" w:customStyle="1" w:styleId="HeaderChar">
    <w:name w:val="Header Char"/>
    <w:link w:val="Header"/>
    <w:uiPriority w:val="99"/>
    <w:rsid w:val="00953F51"/>
    <w:rPr>
      <w:szCs w:val="24"/>
      <w:lang w:val="en-GB"/>
    </w:rPr>
  </w:style>
  <w:style w:type="paragraph" w:styleId="PlainText">
    <w:name w:val="Plain Text"/>
    <w:basedOn w:val="Normal"/>
    <w:link w:val="PlainTextChar"/>
    <w:uiPriority w:val="99"/>
    <w:unhideWhenUsed/>
    <w:rsid w:val="00CB25C5"/>
    <w:pPr>
      <w:spacing w:line="240" w:lineRule="auto"/>
    </w:pPr>
    <w:rPr>
      <w:rFonts w:ascii="Consolas" w:hAnsi="Consolas"/>
      <w:sz w:val="21"/>
      <w:szCs w:val="21"/>
      <w:lang w:val="en-US"/>
    </w:rPr>
  </w:style>
  <w:style w:type="character" w:customStyle="1" w:styleId="PlainTextChar">
    <w:name w:val="Plain Text Char"/>
    <w:link w:val="PlainText"/>
    <w:uiPriority w:val="99"/>
    <w:rsid w:val="00CB25C5"/>
    <w:rPr>
      <w:rFonts w:ascii="Consolas" w:hAnsi="Consolas"/>
      <w:sz w:val="21"/>
      <w:szCs w:val="21"/>
    </w:rPr>
  </w:style>
  <w:style w:type="character" w:styleId="Hyperlink">
    <w:name w:val="Hyperlink"/>
    <w:uiPriority w:val="99"/>
    <w:unhideWhenUsed/>
    <w:rsid w:val="0005371F"/>
    <w:rPr>
      <w:color w:val="0000FF"/>
      <w:u w:val="single"/>
    </w:rPr>
  </w:style>
  <w:style w:type="character" w:styleId="FollowedHyperlink">
    <w:name w:val="FollowedHyperlink"/>
    <w:uiPriority w:val="99"/>
    <w:semiHidden/>
    <w:unhideWhenUsed/>
    <w:rsid w:val="007329A7"/>
    <w:rPr>
      <w:color w:val="800080"/>
      <w:u w:val="single"/>
    </w:rPr>
  </w:style>
  <w:style w:type="paragraph" w:styleId="ListParagraph">
    <w:name w:val="List Paragraph"/>
    <w:basedOn w:val="Normal"/>
    <w:uiPriority w:val="34"/>
    <w:qFormat/>
    <w:rsid w:val="004E52A2"/>
    <w:pPr>
      <w:spacing w:line="240" w:lineRule="auto"/>
      <w:ind w:left="720"/>
    </w:pPr>
    <w:rPr>
      <w:rFonts w:ascii="Calibri" w:eastAsia="Calibri" w:hAnsi="Calibri"/>
      <w:sz w:val="22"/>
      <w:szCs w:val="22"/>
      <w:lang w:val="en-US"/>
    </w:rPr>
  </w:style>
  <w:style w:type="paragraph" w:styleId="Revision">
    <w:name w:val="Revision"/>
    <w:hidden/>
    <w:uiPriority w:val="99"/>
    <w:semiHidden/>
    <w:rsid w:val="00A26106"/>
    <w:rPr>
      <w:szCs w:val="24"/>
      <w:lang w:val="en-GB" w:eastAsia="en-US"/>
    </w:rPr>
  </w:style>
  <w:style w:type="character" w:customStyle="1" w:styleId="st1">
    <w:name w:val="st1"/>
    <w:rsid w:val="00ED10CC"/>
  </w:style>
  <w:style w:type="paragraph" w:styleId="FootnoteText">
    <w:name w:val="footnote text"/>
    <w:basedOn w:val="Normal"/>
    <w:link w:val="FootnoteTextChar"/>
    <w:uiPriority w:val="99"/>
    <w:semiHidden/>
    <w:unhideWhenUsed/>
    <w:rsid w:val="001B5735"/>
    <w:rPr>
      <w:szCs w:val="20"/>
      <w:lang w:val="en-US"/>
    </w:rPr>
  </w:style>
  <w:style w:type="character" w:customStyle="1" w:styleId="FootnoteTextChar">
    <w:name w:val="Footnote Text Char"/>
    <w:basedOn w:val="DefaultParagraphFont"/>
    <w:link w:val="FootnoteText"/>
    <w:uiPriority w:val="99"/>
    <w:semiHidden/>
    <w:rsid w:val="001B5735"/>
    <w:rPr>
      <w:lang w:val="en-US" w:eastAsia="en-US"/>
    </w:rPr>
  </w:style>
  <w:style w:type="character" w:styleId="FootnoteReference">
    <w:name w:val="footnote reference"/>
    <w:uiPriority w:val="99"/>
    <w:semiHidden/>
    <w:unhideWhenUsed/>
    <w:rsid w:val="001B5735"/>
    <w:rPr>
      <w:vertAlign w:val="superscript"/>
    </w:rPr>
  </w:style>
  <w:style w:type="paragraph" w:styleId="NormalWeb">
    <w:name w:val="Normal (Web)"/>
    <w:basedOn w:val="Normal"/>
    <w:uiPriority w:val="99"/>
    <w:unhideWhenUsed/>
    <w:rsid w:val="00A62A21"/>
    <w:pPr>
      <w:spacing w:before="100" w:beforeAutospacing="1" w:after="100" w:afterAutospacing="1" w:line="240" w:lineRule="auto"/>
    </w:pPr>
    <w:rPr>
      <w:sz w:val="24"/>
      <w:lang w:val="en-US"/>
    </w:rPr>
  </w:style>
  <w:style w:type="paragraph" w:customStyle="1" w:styleId="Default">
    <w:name w:val="Default"/>
    <w:rsid w:val="00A62A21"/>
    <w:pPr>
      <w:autoSpaceDE w:val="0"/>
      <w:autoSpaceDN w:val="0"/>
      <w:adjustRightInd w:val="0"/>
    </w:pPr>
    <w:rPr>
      <w:rFonts w:ascii="Arial" w:eastAsia="Calibri" w:hAnsi="Arial" w:cs="Arial"/>
      <w:color w:val="000000"/>
      <w:sz w:val="24"/>
      <w:szCs w:val="24"/>
      <w:lang w:val="en-US" w:eastAsia="en-US"/>
    </w:rPr>
  </w:style>
  <w:style w:type="paragraph" w:styleId="NoSpacing">
    <w:name w:val="No Spacing"/>
    <w:uiPriority w:val="1"/>
    <w:qFormat/>
    <w:rsid w:val="00D55D56"/>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12">
      <w:bodyDiv w:val="1"/>
      <w:marLeft w:val="0"/>
      <w:marRight w:val="0"/>
      <w:marTop w:val="0"/>
      <w:marBottom w:val="0"/>
      <w:divBdr>
        <w:top w:val="none" w:sz="0" w:space="0" w:color="auto"/>
        <w:left w:val="none" w:sz="0" w:space="0" w:color="auto"/>
        <w:bottom w:val="none" w:sz="0" w:space="0" w:color="auto"/>
        <w:right w:val="none" w:sz="0" w:space="0" w:color="auto"/>
      </w:divBdr>
    </w:div>
    <w:div w:id="31661635">
      <w:bodyDiv w:val="1"/>
      <w:marLeft w:val="0"/>
      <w:marRight w:val="0"/>
      <w:marTop w:val="0"/>
      <w:marBottom w:val="0"/>
      <w:divBdr>
        <w:top w:val="none" w:sz="0" w:space="0" w:color="auto"/>
        <w:left w:val="none" w:sz="0" w:space="0" w:color="auto"/>
        <w:bottom w:val="none" w:sz="0" w:space="0" w:color="auto"/>
        <w:right w:val="none" w:sz="0" w:space="0" w:color="auto"/>
      </w:divBdr>
    </w:div>
    <w:div w:id="80297115">
      <w:bodyDiv w:val="1"/>
      <w:marLeft w:val="0"/>
      <w:marRight w:val="0"/>
      <w:marTop w:val="0"/>
      <w:marBottom w:val="0"/>
      <w:divBdr>
        <w:top w:val="none" w:sz="0" w:space="0" w:color="auto"/>
        <w:left w:val="none" w:sz="0" w:space="0" w:color="auto"/>
        <w:bottom w:val="none" w:sz="0" w:space="0" w:color="auto"/>
        <w:right w:val="none" w:sz="0" w:space="0" w:color="auto"/>
      </w:divBdr>
    </w:div>
    <w:div w:id="164906305">
      <w:bodyDiv w:val="1"/>
      <w:marLeft w:val="0"/>
      <w:marRight w:val="0"/>
      <w:marTop w:val="0"/>
      <w:marBottom w:val="0"/>
      <w:divBdr>
        <w:top w:val="none" w:sz="0" w:space="0" w:color="auto"/>
        <w:left w:val="none" w:sz="0" w:space="0" w:color="auto"/>
        <w:bottom w:val="none" w:sz="0" w:space="0" w:color="auto"/>
        <w:right w:val="none" w:sz="0" w:space="0" w:color="auto"/>
      </w:divBdr>
    </w:div>
    <w:div w:id="240406962">
      <w:bodyDiv w:val="1"/>
      <w:marLeft w:val="0"/>
      <w:marRight w:val="0"/>
      <w:marTop w:val="0"/>
      <w:marBottom w:val="0"/>
      <w:divBdr>
        <w:top w:val="none" w:sz="0" w:space="0" w:color="auto"/>
        <w:left w:val="none" w:sz="0" w:space="0" w:color="auto"/>
        <w:bottom w:val="none" w:sz="0" w:space="0" w:color="auto"/>
        <w:right w:val="none" w:sz="0" w:space="0" w:color="auto"/>
      </w:divBdr>
    </w:div>
    <w:div w:id="255289468">
      <w:bodyDiv w:val="1"/>
      <w:marLeft w:val="0"/>
      <w:marRight w:val="0"/>
      <w:marTop w:val="0"/>
      <w:marBottom w:val="0"/>
      <w:divBdr>
        <w:top w:val="none" w:sz="0" w:space="0" w:color="auto"/>
        <w:left w:val="none" w:sz="0" w:space="0" w:color="auto"/>
        <w:bottom w:val="none" w:sz="0" w:space="0" w:color="auto"/>
        <w:right w:val="none" w:sz="0" w:space="0" w:color="auto"/>
      </w:divBdr>
    </w:div>
    <w:div w:id="270088476">
      <w:bodyDiv w:val="1"/>
      <w:marLeft w:val="0"/>
      <w:marRight w:val="0"/>
      <w:marTop w:val="0"/>
      <w:marBottom w:val="0"/>
      <w:divBdr>
        <w:top w:val="none" w:sz="0" w:space="0" w:color="auto"/>
        <w:left w:val="none" w:sz="0" w:space="0" w:color="auto"/>
        <w:bottom w:val="none" w:sz="0" w:space="0" w:color="auto"/>
        <w:right w:val="none" w:sz="0" w:space="0" w:color="auto"/>
      </w:divBdr>
    </w:div>
    <w:div w:id="362097415">
      <w:bodyDiv w:val="1"/>
      <w:marLeft w:val="0"/>
      <w:marRight w:val="0"/>
      <w:marTop w:val="0"/>
      <w:marBottom w:val="0"/>
      <w:divBdr>
        <w:top w:val="none" w:sz="0" w:space="0" w:color="auto"/>
        <w:left w:val="none" w:sz="0" w:space="0" w:color="auto"/>
        <w:bottom w:val="none" w:sz="0" w:space="0" w:color="auto"/>
        <w:right w:val="none" w:sz="0" w:space="0" w:color="auto"/>
      </w:divBdr>
    </w:div>
    <w:div w:id="373965300">
      <w:bodyDiv w:val="1"/>
      <w:marLeft w:val="0"/>
      <w:marRight w:val="0"/>
      <w:marTop w:val="0"/>
      <w:marBottom w:val="0"/>
      <w:divBdr>
        <w:top w:val="none" w:sz="0" w:space="0" w:color="auto"/>
        <w:left w:val="none" w:sz="0" w:space="0" w:color="auto"/>
        <w:bottom w:val="none" w:sz="0" w:space="0" w:color="auto"/>
        <w:right w:val="none" w:sz="0" w:space="0" w:color="auto"/>
      </w:divBdr>
    </w:div>
    <w:div w:id="415982989">
      <w:bodyDiv w:val="1"/>
      <w:marLeft w:val="0"/>
      <w:marRight w:val="0"/>
      <w:marTop w:val="0"/>
      <w:marBottom w:val="0"/>
      <w:divBdr>
        <w:top w:val="none" w:sz="0" w:space="0" w:color="auto"/>
        <w:left w:val="none" w:sz="0" w:space="0" w:color="auto"/>
        <w:bottom w:val="none" w:sz="0" w:space="0" w:color="auto"/>
        <w:right w:val="none" w:sz="0" w:space="0" w:color="auto"/>
      </w:divBdr>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764766691">
      <w:bodyDiv w:val="1"/>
      <w:marLeft w:val="0"/>
      <w:marRight w:val="0"/>
      <w:marTop w:val="0"/>
      <w:marBottom w:val="0"/>
      <w:divBdr>
        <w:top w:val="none" w:sz="0" w:space="0" w:color="auto"/>
        <w:left w:val="none" w:sz="0" w:space="0" w:color="auto"/>
        <w:bottom w:val="none" w:sz="0" w:space="0" w:color="auto"/>
        <w:right w:val="none" w:sz="0" w:space="0" w:color="auto"/>
      </w:divBdr>
    </w:div>
    <w:div w:id="804351596">
      <w:bodyDiv w:val="1"/>
      <w:marLeft w:val="0"/>
      <w:marRight w:val="0"/>
      <w:marTop w:val="0"/>
      <w:marBottom w:val="0"/>
      <w:divBdr>
        <w:top w:val="none" w:sz="0" w:space="0" w:color="auto"/>
        <w:left w:val="none" w:sz="0" w:space="0" w:color="auto"/>
        <w:bottom w:val="none" w:sz="0" w:space="0" w:color="auto"/>
        <w:right w:val="none" w:sz="0" w:space="0" w:color="auto"/>
      </w:divBdr>
    </w:div>
    <w:div w:id="831483957">
      <w:bodyDiv w:val="1"/>
      <w:marLeft w:val="0"/>
      <w:marRight w:val="0"/>
      <w:marTop w:val="0"/>
      <w:marBottom w:val="0"/>
      <w:divBdr>
        <w:top w:val="none" w:sz="0" w:space="0" w:color="auto"/>
        <w:left w:val="none" w:sz="0" w:space="0" w:color="auto"/>
        <w:bottom w:val="none" w:sz="0" w:space="0" w:color="auto"/>
        <w:right w:val="none" w:sz="0" w:space="0" w:color="auto"/>
      </w:divBdr>
    </w:div>
    <w:div w:id="849561564">
      <w:bodyDiv w:val="1"/>
      <w:marLeft w:val="0"/>
      <w:marRight w:val="0"/>
      <w:marTop w:val="0"/>
      <w:marBottom w:val="0"/>
      <w:divBdr>
        <w:top w:val="none" w:sz="0" w:space="0" w:color="auto"/>
        <w:left w:val="none" w:sz="0" w:space="0" w:color="auto"/>
        <w:bottom w:val="none" w:sz="0" w:space="0" w:color="auto"/>
        <w:right w:val="none" w:sz="0" w:space="0" w:color="auto"/>
      </w:divBdr>
    </w:div>
    <w:div w:id="854153612">
      <w:bodyDiv w:val="1"/>
      <w:marLeft w:val="0"/>
      <w:marRight w:val="0"/>
      <w:marTop w:val="0"/>
      <w:marBottom w:val="0"/>
      <w:divBdr>
        <w:top w:val="none" w:sz="0" w:space="0" w:color="auto"/>
        <w:left w:val="none" w:sz="0" w:space="0" w:color="auto"/>
        <w:bottom w:val="none" w:sz="0" w:space="0" w:color="auto"/>
        <w:right w:val="none" w:sz="0" w:space="0" w:color="auto"/>
      </w:divBdr>
    </w:div>
    <w:div w:id="930890773">
      <w:bodyDiv w:val="1"/>
      <w:marLeft w:val="0"/>
      <w:marRight w:val="0"/>
      <w:marTop w:val="0"/>
      <w:marBottom w:val="0"/>
      <w:divBdr>
        <w:top w:val="none" w:sz="0" w:space="0" w:color="auto"/>
        <w:left w:val="none" w:sz="0" w:space="0" w:color="auto"/>
        <w:bottom w:val="none" w:sz="0" w:space="0" w:color="auto"/>
        <w:right w:val="none" w:sz="0" w:space="0" w:color="auto"/>
      </w:divBdr>
    </w:div>
    <w:div w:id="1086993574">
      <w:bodyDiv w:val="1"/>
      <w:marLeft w:val="0"/>
      <w:marRight w:val="0"/>
      <w:marTop w:val="0"/>
      <w:marBottom w:val="0"/>
      <w:divBdr>
        <w:top w:val="none" w:sz="0" w:space="0" w:color="auto"/>
        <w:left w:val="none" w:sz="0" w:space="0" w:color="auto"/>
        <w:bottom w:val="none" w:sz="0" w:space="0" w:color="auto"/>
        <w:right w:val="none" w:sz="0" w:space="0" w:color="auto"/>
      </w:divBdr>
    </w:div>
    <w:div w:id="1403602685">
      <w:bodyDiv w:val="1"/>
      <w:marLeft w:val="0"/>
      <w:marRight w:val="0"/>
      <w:marTop w:val="0"/>
      <w:marBottom w:val="0"/>
      <w:divBdr>
        <w:top w:val="none" w:sz="0" w:space="0" w:color="auto"/>
        <w:left w:val="none" w:sz="0" w:space="0" w:color="auto"/>
        <w:bottom w:val="none" w:sz="0" w:space="0" w:color="auto"/>
        <w:right w:val="none" w:sz="0" w:space="0" w:color="auto"/>
      </w:divBdr>
    </w:div>
    <w:div w:id="1584802711">
      <w:bodyDiv w:val="1"/>
      <w:marLeft w:val="0"/>
      <w:marRight w:val="0"/>
      <w:marTop w:val="0"/>
      <w:marBottom w:val="0"/>
      <w:divBdr>
        <w:top w:val="none" w:sz="0" w:space="0" w:color="auto"/>
        <w:left w:val="none" w:sz="0" w:space="0" w:color="auto"/>
        <w:bottom w:val="none" w:sz="0" w:space="0" w:color="auto"/>
        <w:right w:val="none" w:sz="0" w:space="0" w:color="auto"/>
      </w:divBdr>
    </w:div>
    <w:div w:id="1661347572">
      <w:bodyDiv w:val="1"/>
      <w:marLeft w:val="0"/>
      <w:marRight w:val="0"/>
      <w:marTop w:val="0"/>
      <w:marBottom w:val="0"/>
      <w:divBdr>
        <w:top w:val="none" w:sz="0" w:space="0" w:color="auto"/>
        <w:left w:val="none" w:sz="0" w:space="0" w:color="auto"/>
        <w:bottom w:val="none" w:sz="0" w:space="0" w:color="auto"/>
        <w:right w:val="none" w:sz="0" w:space="0" w:color="auto"/>
      </w:divBdr>
    </w:div>
    <w:div w:id="1670909833">
      <w:bodyDiv w:val="1"/>
      <w:marLeft w:val="0"/>
      <w:marRight w:val="0"/>
      <w:marTop w:val="0"/>
      <w:marBottom w:val="0"/>
      <w:divBdr>
        <w:top w:val="none" w:sz="0" w:space="0" w:color="auto"/>
        <w:left w:val="none" w:sz="0" w:space="0" w:color="auto"/>
        <w:bottom w:val="none" w:sz="0" w:space="0" w:color="auto"/>
        <w:right w:val="none" w:sz="0" w:space="0" w:color="auto"/>
      </w:divBdr>
    </w:div>
    <w:div w:id="1712806446">
      <w:bodyDiv w:val="1"/>
      <w:marLeft w:val="0"/>
      <w:marRight w:val="0"/>
      <w:marTop w:val="0"/>
      <w:marBottom w:val="0"/>
      <w:divBdr>
        <w:top w:val="none" w:sz="0" w:space="0" w:color="auto"/>
        <w:left w:val="none" w:sz="0" w:space="0" w:color="auto"/>
        <w:bottom w:val="none" w:sz="0" w:space="0" w:color="auto"/>
        <w:right w:val="none" w:sz="0" w:space="0" w:color="auto"/>
      </w:divBdr>
    </w:div>
    <w:div w:id="1737700502">
      <w:bodyDiv w:val="1"/>
      <w:marLeft w:val="0"/>
      <w:marRight w:val="0"/>
      <w:marTop w:val="0"/>
      <w:marBottom w:val="0"/>
      <w:divBdr>
        <w:top w:val="none" w:sz="0" w:space="0" w:color="auto"/>
        <w:left w:val="none" w:sz="0" w:space="0" w:color="auto"/>
        <w:bottom w:val="none" w:sz="0" w:space="0" w:color="auto"/>
        <w:right w:val="none" w:sz="0" w:space="0" w:color="auto"/>
      </w:divBdr>
    </w:div>
    <w:div w:id="1887906649">
      <w:bodyDiv w:val="1"/>
      <w:marLeft w:val="0"/>
      <w:marRight w:val="0"/>
      <w:marTop w:val="0"/>
      <w:marBottom w:val="0"/>
      <w:divBdr>
        <w:top w:val="none" w:sz="0" w:space="0" w:color="auto"/>
        <w:left w:val="none" w:sz="0" w:space="0" w:color="auto"/>
        <w:bottom w:val="none" w:sz="0" w:space="0" w:color="auto"/>
        <w:right w:val="none" w:sz="0" w:space="0" w:color="auto"/>
      </w:divBdr>
    </w:div>
    <w:div w:id="1921985935">
      <w:bodyDiv w:val="1"/>
      <w:marLeft w:val="0"/>
      <w:marRight w:val="0"/>
      <w:marTop w:val="0"/>
      <w:marBottom w:val="0"/>
      <w:divBdr>
        <w:top w:val="none" w:sz="0" w:space="0" w:color="auto"/>
        <w:left w:val="none" w:sz="0" w:space="0" w:color="auto"/>
        <w:bottom w:val="none" w:sz="0" w:space="0" w:color="auto"/>
        <w:right w:val="none" w:sz="0" w:space="0" w:color="auto"/>
      </w:divBdr>
    </w:div>
    <w:div w:id="1927691671">
      <w:bodyDiv w:val="1"/>
      <w:marLeft w:val="0"/>
      <w:marRight w:val="0"/>
      <w:marTop w:val="0"/>
      <w:marBottom w:val="0"/>
      <w:divBdr>
        <w:top w:val="none" w:sz="0" w:space="0" w:color="auto"/>
        <w:left w:val="none" w:sz="0" w:space="0" w:color="auto"/>
        <w:bottom w:val="none" w:sz="0" w:space="0" w:color="auto"/>
        <w:right w:val="none" w:sz="0" w:space="0" w:color="auto"/>
      </w:divBdr>
    </w:div>
    <w:div w:id="2019846362">
      <w:bodyDiv w:val="1"/>
      <w:marLeft w:val="0"/>
      <w:marRight w:val="0"/>
      <w:marTop w:val="0"/>
      <w:marBottom w:val="0"/>
      <w:divBdr>
        <w:top w:val="none" w:sz="0" w:space="0" w:color="auto"/>
        <w:left w:val="none" w:sz="0" w:space="0" w:color="auto"/>
        <w:bottom w:val="none" w:sz="0" w:space="0" w:color="auto"/>
        <w:right w:val="none" w:sz="0" w:space="0" w:color="auto"/>
      </w:divBdr>
    </w:div>
    <w:div w:id="2041322698">
      <w:bodyDiv w:val="1"/>
      <w:marLeft w:val="0"/>
      <w:marRight w:val="0"/>
      <w:marTop w:val="0"/>
      <w:marBottom w:val="0"/>
      <w:divBdr>
        <w:top w:val="none" w:sz="0" w:space="0" w:color="auto"/>
        <w:left w:val="none" w:sz="0" w:space="0" w:color="auto"/>
        <w:bottom w:val="none" w:sz="0" w:space="0" w:color="auto"/>
        <w:right w:val="none" w:sz="0" w:space="0" w:color="auto"/>
      </w:divBdr>
    </w:div>
    <w:div w:id="2047757000">
      <w:bodyDiv w:val="1"/>
      <w:marLeft w:val="0"/>
      <w:marRight w:val="0"/>
      <w:marTop w:val="0"/>
      <w:marBottom w:val="0"/>
      <w:divBdr>
        <w:top w:val="none" w:sz="0" w:space="0" w:color="auto"/>
        <w:left w:val="none" w:sz="0" w:space="0" w:color="auto"/>
        <w:bottom w:val="none" w:sz="0" w:space="0" w:color="auto"/>
        <w:right w:val="none" w:sz="0" w:space="0" w:color="auto"/>
      </w:divBdr>
    </w:div>
    <w:div w:id="2066097457">
      <w:bodyDiv w:val="1"/>
      <w:marLeft w:val="0"/>
      <w:marRight w:val="0"/>
      <w:marTop w:val="0"/>
      <w:marBottom w:val="0"/>
      <w:divBdr>
        <w:top w:val="none" w:sz="0" w:space="0" w:color="auto"/>
        <w:left w:val="none" w:sz="0" w:space="0" w:color="auto"/>
        <w:bottom w:val="none" w:sz="0" w:space="0" w:color="auto"/>
        <w:right w:val="none" w:sz="0" w:space="0" w:color="auto"/>
      </w:divBdr>
    </w:div>
    <w:div w:id="21191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htsofourfuture@sabi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ghtsofourfuture@sabic.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532\Desktop\Press_Releas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0833-6A71-47C1-8DD6-FC6CAB76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Press_Release_EN.dot</Template>
  <TotalTime>0</TotalTime>
  <Pages>3</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SABIC</vt:lpstr>
    </vt:vector>
  </TitlesOfParts>
  <Company>Sabic</Company>
  <LinksUpToDate>false</LinksUpToDate>
  <CharactersWithSpaces>1960</CharactersWithSpaces>
  <SharedDoc>false</SharedDoc>
  <HLinks>
    <vt:vector size="6" baseType="variant">
      <vt:variant>
        <vt:i4>4194377</vt:i4>
      </vt:variant>
      <vt:variant>
        <vt:i4>0</vt:i4>
      </vt:variant>
      <vt:variant>
        <vt:i4>0</vt:i4>
      </vt:variant>
      <vt:variant>
        <vt:i4>5</vt:i4>
      </vt:variant>
      <vt:variant>
        <vt:lpwstr>http://www.sabic.com/corporate/en/ourcompany/ehss-policy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SABIC</dc:title>
  <dc:creator>IPG</dc:creator>
  <dc:description>Templates by Operandi Limited</dc:description>
  <cp:lastModifiedBy>Lin, Ying</cp:lastModifiedBy>
  <cp:revision>2</cp:revision>
  <cp:lastPrinted>2014-08-28T09:42:00Z</cp:lastPrinted>
  <dcterms:created xsi:type="dcterms:W3CDTF">2014-10-20T04:50:00Z</dcterms:created>
  <dcterms:modified xsi:type="dcterms:W3CDTF">2014-10-20T04:50:00Z</dcterms:modified>
</cp:coreProperties>
</file>